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FDF" w:rsidRDefault="00CC4FDF" w:rsidP="00425063">
      <w:pPr>
        <w:jc w:val="center"/>
        <w:rPr>
          <w:b/>
        </w:rPr>
      </w:pPr>
      <w:bookmarkStart w:id="0" w:name="_GoBack"/>
      <w:bookmarkEnd w:id="0"/>
      <w:r w:rsidRPr="00CC4FDF">
        <w:rPr>
          <w:b/>
          <w:noProof/>
        </w:rPr>
        <w:drawing>
          <wp:inline distT="0" distB="0" distL="0" distR="0">
            <wp:extent cx="3810000" cy="714375"/>
            <wp:effectExtent l="0" t="0" r="0" b="9525"/>
            <wp:docPr id="1" name="Рисунок 1" descr="D:\АНО АПР Профиль\КАТ\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НО АПР Профиль\КАТ\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714375"/>
                    </a:xfrm>
                    <a:prstGeom prst="rect">
                      <a:avLst/>
                    </a:prstGeom>
                    <a:noFill/>
                    <a:ln>
                      <a:noFill/>
                    </a:ln>
                  </pic:spPr>
                </pic:pic>
              </a:graphicData>
            </a:graphic>
          </wp:inline>
        </w:drawing>
      </w:r>
    </w:p>
    <w:p w:rsidR="006012CC" w:rsidRPr="00425063" w:rsidRDefault="006012CC" w:rsidP="00425063">
      <w:pPr>
        <w:jc w:val="center"/>
        <w:rPr>
          <w:b/>
        </w:rPr>
      </w:pPr>
      <w:r w:rsidRPr="00425063">
        <w:rPr>
          <w:b/>
        </w:rPr>
        <w:t>АКЦИОНЕРНОЕ ОБЩЕСТВО «КОМИАВТОТРАНС»</w:t>
      </w:r>
    </w:p>
    <w:p w:rsidR="006012CC" w:rsidRPr="00425063" w:rsidRDefault="006012CC" w:rsidP="00425063">
      <w:pPr>
        <w:jc w:val="center"/>
        <w:rPr>
          <w:b/>
        </w:rPr>
      </w:pPr>
    </w:p>
    <w:p w:rsidR="006012CC" w:rsidRPr="00425063" w:rsidRDefault="006012CC" w:rsidP="00425063">
      <w:pPr>
        <w:jc w:val="center"/>
        <w:rPr>
          <w:b/>
        </w:rPr>
      </w:pPr>
      <w:r w:rsidRPr="00425063">
        <w:rPr>
          <w:b/>
        </w:rPr>
        <w:t>(АО «КОМИАВТОТРАНС»)</w:t>
      </w:r>
    </w:p>
    <w:p w:rsidR="006012CC" w:rsidRPr="00CC4FDF" w:rsidRDefault="006012CC" w:rsidP="00425063">
      <w:pPr>
        <w:jc w:val="center"/>
        <w:rPr>
          <w:b/>
        </w:rPr>
      </w:pPr>
      <w:r w:rsidRPr="00CC4FDF">
        <w:rPr>
          <w:b/>
        </w:rPr>
        <w:t>«КОМИАВТОТРАНС» АКЦИОНЕР КОТЫР</w:t>
      </w:r>
    </w:p>
    <w:p w:rsidR="006012CC" w:rsidRPr="00CC4FDF" w:rsidRDefault="006012CC" w:rsidP="00425063">
      <w:pPr>
        <w:jc w:val="center"/>
        <w:rPr>
          <w:b/>
        </w:rPr>
      </w:pPr>
    </w:p>
    <w:p w:rsidR="00016437" w:rsidRPr="00CC4FDF" w:rsidRDefault="006012CC" w:rsidP="00425063">
      <w:pPr>
        <w:jc w:val="center"/>
        <w:rPr>
          <w:b/>
        </w:rPr>
      </w:pPr>
      <w:r w:rsidRPr="00CC4FDF">
        <w:rPr>
          <w:b/>
        </w:rPr>
        <w:t>______________________________________________________________________</w:t>
      </w:r>
    </w:p>
    <w:p w:rsidR="00016437" w:rsidRPr="00CC4FDF" w:rsidRDefault="00016437" w:rsidP="00016437"/>
    <w:p w:rsidR="00016437" w:rsidRPr="005A22C3" w:rsidRDefault="00016437" w:rsidP="00016437">
      <w:pPr>
        <w:rPr>
          <w:bCs/>
        </w:rPr>
      </w:pPr>
    </w:p>
    <w:p w:rsidR="00016437" w:rsidRPr="00CC4FDF" w:rsidRDefault="00016437" w:rsidP="00016437">
      <w:pPr>
        <w:jc w:val="center"/>
        <w:rPr>
          <w:bCs/>
        </w:rPr>
      </w:pPr>
    </w:p>
    <w:p w:rsidR="00016437" w:rsidRPr="00CC4FDF"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016437" w:rsidRPr="006F614E" w:rsidRDefault="006F614E" w:rsidP="006F614E">
      <w:pPr>
        <w:autoSpaceDE w:val="0"/>
        <w:autoSpaceDN w:val="0"/>
        <w:adjustRightInd w:val="0"/>
        <w:jc w:val="center"/>
        <w:rPr>
          <w:b/>
          <w:bCs/>
          <w:caps/>
        </w:rPr>
      </w:pPr>
      <w:r w:rsidRPr="006F614E">
        <w:rPr>
          <w:b/>
          <w:bCs/>
          <w:caps/>
        </w:rPr>
        <w:t>о проведении</w:t>
      </w:r>
      <w:r w:rsidR="00880A9A">
        <w:rPr>
          <w:b/>
          <w:bCs/>
          <w:caps/>
        </w:rPr>
        <w:t xml:space="preserve"> </w:t>
      </w:r>
      <w:r w:rsidRPr="00880A9A">
        <w:rPr>
          <w:b/>
          <w:bCs/>
          <w:caps/>
        </w:rPr>
        <w:t>аукциона</w:t>
      </w:r>
      <w:r w:rsidRPr="006F614E">
        <w:rPr>
          <w:b/>
          <w:bCs/>
          <w:caps/>
        </w:rPr>
        <w:t xml:space="preserve"> в электронной форме по продаже недвижимого</w:t>
      </w:r>
      <w:r>
        <w:rPr>
          <w:b/>
          <w:bCs/>
          <w:caps/>
        </w:rPr>
        <w:t xml:space="preserve"> </w:t>
      </w:r>
      <w:r w:rsidRPr="006F614E">
        <w:rPr>
          <w:b/>
          <w:bCs/>
          <w:caps/>
        </w:rPr>
        <w:t>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241EF7" w:rsidRDefault="00016437" w:rsidP="00CC4FDF">
      <w:pPr>
        <w:tabs>
          <w:tab w:val="left" w:pos="5565"/>
        </w:tabs>
        <w:jc w:val="center"/>
        <w:rPr>
          <w:b/>
        </w:rPr>
      </w:pPr>
      <w:r w:rsidRPr="005A22C3">
        <w:rPr>
          <w:b/>
        </w:rPr>
        <w:t>20</w:t>
      </w:r>
      <w:r w:rsidR="004265DE">
        <w:rPr>
          <w:b/>
        </w:rPr>
        <w:t>1</w:t>
      </w:r>
      <w:r w:rsidR="00880A9A">
        <w:rPr>
          <w:b/>
        </w:rPr>
        <w:t>8</w:t>
      </w:r>
    </w:p>
    <w:p w:rsidR="00016437" w:rsidRDefault="00016437" w:rsidP="00016437">
      <w:pPr>
        <w:pStyle w:val="rvps1"/>
      </w:pPr>
      <w:r w:rsidRPr="005A22C3">
        <w:br w:type="page"/>
      </w:r>
    </w:p>
    <w:p w:rsidR="00016437" w:rsidRPr="004B1C24" w:rsidRDefault="00016437" w:rsidP="00016437">
      <w:pPr>
        <w:rPr>
          <w:sz w:val="2"/>
          <w:szCs w:val="2"/>
        </w:rPr>
      </w:pPr>
    </w:p>
    <w:p w:rsidR="006F614E" w:rsidRDefault="006F614E" w:rsidP="006F614E">
      <w:pPr>
        <w:jc w:val="center"/>
        <w:rPr>
          <w:b/>
          <w:bCs/>
        </w:rPr>
      </w:pPr>
      <w:r>
        <w:rPr>
          <w:b/>
          <w:bCs/>
        </w:rPr>
        <w:t>ИНФОРМАЦИОННОЕ СООБЩЕНИЕ</w:t>
      </w:r>
      <w:r w:rsidR="00D71B03">
        <w:rPr>
          <w:b/>
          <w:bCs/>
        </w:rPr>
        <w:t xml:space="preserve"> О </w:t>
      </w:r>
      <w:r w:rsidR="00C878EE">
        <w:rPr>
          <w:b/>
          <w:bCs/>
        </w:rPr>
        <w:t xml:space="preserve">ПРОДАЖЕ </w:t>
      </w:r>
      <w:r w:rsidR="00425063">
        <w:rPr>
          <w:b/>
          <w:bCs/>
        </w:rPr>
        <w:t>ИМУЩЕСТВА</w:t>
      </w:r>
    </w:p>
    <w:p w:rsidR="006F614E" w:rsidRDefault="006F614E" w:rsidP="00016437">
      <w:pPr>
        <w:ind w:firstLine="567"/>
        <w:jc w:val="both"/>
        <w:rPr>
          <w:bCs/>
        </w:rPr>
      </w:pPr>
    </w:p>
    <w:p w:rsidR="00016437" w:rsidRDefault="00425063" w:rsidP="00AE483B">
      <w:pPr>
        <w:autoSpaceDE w:val="0"/>
        <w:autoSpaceDN w:val="0"/>
        <w:adjustRightInd w:val="0"/>
        <w:jc w:val="both"/>
        <w:rPr>
          <w:bCs/>
        </w:rPr>
      </w:pPr>
      <w:r>
        <w:rPr>
          <w:bCs/>
        </w:rPr>
        <w:t>Акционерное общество «Комиавтотранс»</w:t>
      </w:r>
      <w:r w:rsidR="00016437" w:rsidRPr="00C942AD">
        <w:rPr>
          <w:bCs/>
        </w:rPr>
        <w:t xml:space="preserve"> (</w:t>
      </w:r>
      <w:r w:rsidR="00016437">
        <w:rPr>
          <w:bCs/>
        </w:rPr>
        <w:t xml:space="preserve">далее - </w:t>
      </w:r>
      <w:r w:rsidR="00016437" w:rsidRPr="00C942AD">
        <w:rPr>
          <w:bCs/>
        </w:rPr>
        <w:t>АО «</w:t>
      </w:r>
      <w:r>
        <w:rPr>
          <w:bCs/>
        </w:rPr>
        <w:t>Комиавтотранс</w:t>
      </w:r>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проведении</w:t>
      </w:r>
      <w:r w:rsidR="00880A9A">
        <w:rPr>
          <w:bCs/>
        </w:rPr>
        <w:t xml:space="preserve"> </w:t>
      </w:r>
      <w:r w:rsidR="006F614E" w:rsidRPr="00880A9A">
        <w:rPr>
          <w:bCs/>
        </w:rPr>
        <w:t>аукциона</w:t>
      </w:r>
      <w:r w:rsidR="00AF1EA4">
        <w:rPr>
          <w:bCs/>
        </w:rPr>
        <w:t xml:space="preserve"> </w:t>
      </w:r>
      <w:r w:rsidR="006F614E" w:rsidRPr="006F614E">
        <w:rPr>
          <w:bCs/>
        </w:rPr>
        <w:t>в электронной форме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w:t>
      </w:r>
      <w:r>
        <w:rPr>
          <w:bCs/>
        </w:rPr>
        <w:t>продаже имущества</w:t>
      </w:r>
      <w:r w:rsidR="007528C0">
        <w:rPr>
          <w:bCs/>
        </w:rPr>
        <w:t xml:space="preserve"> (далее</w:t>
      </w:r>
      <w:r>
        <w:rPr>
          <w:bCs/>
        </w:rPr>
        <w:t xml:space="preserve"> </w:t>
      </w:r>
      <w:r w:rsidR="007528C0">
        <w:rPr>
          <w:bCs/>
        </w:rPr>
        <w:t>– Информационное сообщение)</w:t>
      </w:r>
      <w:r w:rsidR="00AE483B">
        <w:rPr>
          <w:bCs/>
        </w:rPr>
        <w:t>.</w:t>
      </w:r>
    </w:p>
    <w:p w:rsidR="006F614E" w:rsidRPr="00241EF7" w:rsidRDefault="006F614E" w:rsidP="006F614E">
      <w:pPr>
        <w:jc w:val="both"/>
      </w:pPr>
    </w:p>
    <w:p w:rsidR="00241EF7" w:rsidRPr="00241EF7" w:rsidRDefault="00241EF7"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984"/>
        <w:gridCol w:w="8192"/>
      </w:tblGrid>
      <w:tr w:rsidR="00880A9A" w:rsidRPr="006012CC" w:rsidTr="005B1FA1">
        <w:trPr>
          <w:trHeight w:val="897"/>
        </w:trPr>
        <w:tc>
          <w:tcPr>
            <w:tcW w:w="456" w:type="dxa"/>
            <w:tcBorders>
              <w:bottom w:val="single" w:sz="4" w:space="0" w:color="auto"/>
            </w:tcBorders>
            <w:shd w:val="clear" w:color="auto" w:fill="F2F2F2"/>
            <w:vAlign w:val="center"/>
          </w:tcPr>
          <w:p w:rsidR="00880A9A" w:rsidRPr="00C65C5F" w:rsidRDefault="00880A9A" w:rsidP="00880A9A">
            <w:pPr>
              <w:pStyle w:val="Default"/>
              <w:spacing w:before="120" w:after="120"/>
              <w:rPr>
                <w:b/>
                <w:iCs/>
              </w:rPr>
            </w:pPr>
            <w:r>
              <w:rPr>
                <w:b/>
                <w:iCs/>
              </w:rPr>
              <w:t>1</w:t>
            </w:r>
          </w:p>
        </w:tc>
        <w:tc>
          <w:tcPr>
            <w:tcW w:w="1984" w:type="dxa"/>
            <w:tcBorders>
              <w:bottom w:val="single" w:sz="4" w:space="0" w:color="auto"/>
            </w:tcBorders>
            <w:shd w:val="clear" w:color="auto" w:fill="F2F2F2"/>
            <w:vAlign w:val="center"/>
          </w:tcPr>
          <w:p w:rsidR="00880A9A" w:rsidRPr="00F84878" w:rsidRDefault="00880A9A" w:rsidP="00880A9A">
            <w:pPr>
              <w:pStyle w:val="Default"/>
              <w:spacing w:before="120" w:after="120"/>
              <w:rPr>
                <w:b/>
                <w:iCs/>
              </w:rPr>
            </w:pPr>
            <w:r>
              <w:rPr>
                <w:b/>
                <w:bCs/>
              </w:rPr>
              <w:t>Продавец</w:t>
            </w:r>
          </w:p>
        </w:tc>
        <w:tc>
          <w:tcPr>
            <w:tcW w:w="8192" w:type="dxa"/>
            <w:tcBorders>
              <w:bottom w:val="single" w:sz="4" w:space="0" w:color="auto"/>
            </w:tcBorders>
            <w:shd w:val="clear" w:color="auto" w:fill="auto"/>
            <w:vAlign w:val="center"/>
          </w:tcPr>
          <w:p w:rsidR="00880A9A" w:rsidRDefault="00425063" w:rsidP="00880A9A">
            <w:pPr>
              <w:pStyle w:val="Default"/>
              <w:spacing w:before="120" w:after="120"/>
              <w:jc w:val="both"/>
              <w:rPr>
                <w:bCs/>
              </w:rPr>
            </w:pPr>
            <w:r>
              <w:rPr>
                <w:bCs/>
              </w:rPr>
              <w:t>Акционерное общество «Комиавтотранс»</w:t>
            </w:r>
            <w:r w:rsidRPr="00C942AD">
              <w:rPr>
                <w:bCs/>
              </w:rPr>
              <w:t xml:space="preserve"> (АО «</w:t>
            </w:r>
            <w:r>
              <w:rPr>
                <w:bCs/>
              </w:rPr>
              <w:t>Комиавтотранс</w:t>
            </w:r>
            <w:r w:rsidRPr="00C942AD">
              <w:rPr>
                <w:bCs/>
              </w:rPr>
              <w:t>»</w:t>
            </w:r>
            <w:r w:rsidRPr="006F614E">
              <w:rPr>
                <w:bCs/>
              </w:rPr>
              <w:t>)</w:t>
            </w:r>
          </w:p>
          <w:p w:rsidR="00880A9A" w:rsidRPr="00F84878" w:rsidRDefault="00880A9A" w:rsidP="00425063">
            <w:pPr>
              <w:pStyle w:val="Default"/>
              <w:spacing w:before="120" w:after="120"/>
              <w:jc w:val="both"/>
              <w:rPr>
                <w:bCs/>
              </w:rPr>
            </w:pPr>
            <w:r w:rsidRPr="00F84878">
              <w:rPr>
                <w:bCs/>
              </w:rPr>
              <w:t xml:space="preserve">Место нахождения: </w:t>
            </w:r>
            <w:r w:rsidR="00425063" w:rsidRPr="00425063">
              <w:rPr>
                <w:bCs/>
              </w:rPr>
              <w:t xml:space="preserve">167982, Республика Коми </w:t>
            </w:r>
            <w:proofErr w:type="spellStart"/>
            <w:r w:rsidR="00425063" w:rsidRPr="00425063">
              <w:rPr>
                <w:bCs/>
              </w:rPr>
              <w:t>г.Сыктывкар</w:t>
            </w:r>
            <w:proofErr w:type="spellEnd"/>
            <w:r w:rsidR="00425063" w:rsidRPr="00425063">
              <w:rPr>
                <w:bCs/>
              </w:rPr>
              <w:t>,</w:t>
            </w:r>
            <w:r w:rsidR="00425063">
              <w:rPr>
                <w:bCs/>
              </w:rPr>
              <w:t xml:space="preserve"> С</w:t>
            </w:r>
            <w:r w:rsidR="00425063" w:rsidRPr="00425063">
              <w:rPr>
                <w:bCs/>
              </w:rPr>
              <w:t>ысольское шоссе, д.29</w:t>
            </w:r>
          </w:p>
          <w:p w:rsidR="00880A9A" w:rsidRPr="00F84878" w:rsidRDefault="00880A9A" w:rsidP="00425063">
            <w:pPr>
              <w:pStyle w:val="Default"/>
              <w:spacing w:before="120" w:after="120"/>
              <w:jc w:val="both"/>
              <w:rPr>
                <w:bCs/>
              </w:rPr>
            </w:pPr>
            <w:r w:rsidRPr="00F84878">
              <w:rPr>
                <w:bCs/>
              </w:rPr>
              <w:t xml:space="preserve">Почтовый адрес: </w:t>
            </w:r>
            <w:r w:rsidR="00425063" w:rsidRPr="00425063">
              <w:rPr>
                <w:bCs/>
              </w:rPr>
              <w:t xml:space="preserve">167982, Республика Коми </w:t>
            </w:r>
            <w:proofErr w:type="spellStart"/>
            <w:r w:rsidR="00425063" w:rsidRPr="00425063">
              <w:rPr>
                <w:bCs/>
              </w:rPr>
              <w:t>г.Сыктывкар</w:t>
            </w:r>
            <w:proofErr w:type="spellEnd"/>
            <w:r w:rsidR="00425063" w:rsidRPr="00425063">
              <w:rPr>
                <w:bCs/>
              </w:rPr>
              <w:t>,</w:t>
            </w:r>
            <w:r w:rsidR="00425063">
              <w:rPr>
                <w:bCs/>
              </w:rPr>
              <w:t xml:space="preserve"> </w:t>
            </w:r>
            <w:r w:rsidR="00425063" w:rsidRPr="00425063">
              <w:rPr>
                <w:bCs/>
              </w:rPr>
              <w:t>Сысольское шоссе, д.29</w:t>
            </w:r>
          </w:p>
          <w:p w:rsidR="00880A9A" w:rsidRPr="00F84878" w:rsidRDefault="00880A9A" w:rsidP="00880A9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880A9A" w:rsidRPr="00C878EE" w:rsidRDefault="00AC775E" w:rsidP="00880A9A">
            <w:pPr>
              <w:pStyle w:val="Default"/>
              <w:spacing w:before="120" w:after="120"/>
              <w:jc w:val="both"/>
              <w:rPr>
                <w:bCs/>
              </w:rPr>
            </w:pPr>
            <w:r>
              <w:rPr>
                <w:bCs/>
              </w:rPr>
              <w:t>Лапин Павел Константинович</w:t>
            </w:r>
          </w:p>
          <w:p w:rsidR="00425063" w:rsidRPr="00CC4FDF" w:rsidRDefault="00880A9A" w:rsidP="00425063">
            <w:pPr>
              <w:pStyle w:val="Default"/>
              <w:spacing w:before="120" w:after="120"/>
              <w:rPr>
                <w:bCs/>
              </w:rPr>
            </w:pPr>
            <w:r w:rsidRPr="00F84878">
              <w:rPr>
                <w:bCs/>
              </w:rPr>
              <w:t>тел</w:t>
            </w:r>
            <w:r w:rsidR="00425063" w:rsidRPr="00CC4FDF">
              <w:rPr>
                <w:bCs/>
              </w:rPr>
              <w:t>. (8212) 21-01-91</w:t>
            </w:r>
            <w:r w:rsidR="002349B2">
              <w:rPr>
                <w:bCs/>
              </w:rPr>
              <w:t>, +7 912 866-29-07</w:t>
            </w:r>
          </w:p>
          <w:p w:rsidR="00880A9A" w:rsidRPr="00CC4FDF" w:rsidRDefault="00880A9A" w:rsidP="00425063">
            <w:pPr>
              <w:pStyle w:val="Default"/>
              <w:spacing w:before="120" w:after="120"/>
              <w:rPr>
                <w:iCs/>
              </w:rPr>
            </w:pPr>
            <w:r w:rsidRPr="00425063">
              <w:rPr>
                <w:bCs/>
                <w:lang w:val="en-US"/>
              </w:rPr>
              <w:t>e</w:t>
            </w:r>
            <w:r w:rsidRPr="00CC4FDF">
              <w:rPr>
                <w:bCs/>
              </w:rPr>
              <w:t>-</w:t>
            </w:r>
            <w:r w:rsidRPr="00425063">
              <w:rPr>
                <w:bCs/>
                <w:lang w:val="en-US"/>
              </w:rPr>
              <w:t>mail</w:t>
            </w:r>
            <w:r w:rsidRPr="00CC4FDF">
              <w:rPr>
                <w:bCs/>
              </w:rPr>
              <w:t xml:space="preserve">: </w:t>
            </w:r>
            <w:hyperlink r:id="rId8" w:history="1">
              <w:r w:rsidR="00425063" w:rsidRPr="00425063">
                <w:rPr>
                  <w:rStyle w:val="a6"/>
                  <w:lang w:val="en-US"/>
                </w:rPr>
                <w:t>reception</w:t>
              </w:r>
              <w:r w:rsidR="00425063" w:rsidRPr="00CC4FDF">
                <w:rPr>
                  <w:rStyle w:val="a6"/>
                </w:rPr>
                <w:t>.</w:t>
              </w:r>
              <w:r w:rsidR="00425063" w:rsidRPr="00425063">
                <w:rPr>
                  <w:rStyle w:val="a6"/>
                  <w:lang w:val="en-US"/>
                </w:rPr>
                <w:t>kat</w:t>
              </w:r>
              <w:r w:rsidR="00425063" w:rsidRPr="00CC4FDF">
                <w:rPr>
                  <w:rStyle w:val="a6"/>
                </w:rPr>
                <w:t>@</w:t>
              </w:r>
              <w:r w:rsidR="00425063" w:rsidRPr="00425063">
                <w:rPr>
                  <w:rStyle w:val="a6"/>
                  <w:lang w:val="en-US"/>
                </w:rPr>
                <w:t>mail</w:t>
              </w:r>
              <w:r w:rsidR="00425063" w:rsidRPr="00CC4FDF">
                <w:rPr>
                  <w:rStyle w:val="a6"/>
                </w:rPr>
                <w:t>.</w:t>
              </w:r>
              <w:proofErr w:type="spellStart"/>
              <w:r w:rsidR="00425063" w:rsidRPr="00425063">
                <w:rPr>
                  <w:rStyle w:val="a6"/>
                  <w:lang w:val="en-US"/>
                </w:rPr>
                <w:t>ru</w:t>
              </w:r>
              <w:proofErr w:type="spellEnd"/>
            </w:hyperlink>
          </w:p>
        </w:tc>
      </w:tr>
      <w:tr w:rsidR="007C13B8" w:rsidRPr="006F4A45" w:rsidTr="005B1FA1">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1984" w:type="dxa"/>
            <w:tcBorders>
              <w:bottom w:val="single" w:sz="4" w:space="0" w:color="auto"/>
            </w:tcBorders>
            <w:shd w:val="clear" w:color="auto" w:fill="F2F2F2"/>
            <w:vAlign w:val="center"/>
          </w:tcPr>
          <w:p w:rsidR="007C13B8" w:rsidRPr="00F84878" w:rsidRDefault="007C13B8" w:rsidP="00241EF7">
            <w:pPr>
              <w:pStyle w:val="Default"/>
              <w:spacing w:before="120" w:after="120"/>
              <w:rPr>
                <w:b/>
                <w:iCs/>
              </w:rPr>
            </w:pPr>
            <w:r>
              <w:rPr>
                <w:b/>
                <w:iCs/>
              </w:rPr>
              <w:t xml:space="preserve">Организатор </w:t>
            </w:r>
            <w:r w:rsidR="00241EF7">
              <w:rPr>
                <w:b/>
                <w:iCs/>
              </w:rPr>
              <w:t>Процедуры</w:t>
            </w:r>
          </w:p>
        </w:tc>
        <w:tc>
          <w:tcPr>
            <w:tcW w:w="8192" w:type="dxa"/>
            <w:tcBorders>
              <w:bottom w:val="single" w:sz="4" w:space="0" w:color="auto"/>
            </w:tcBorders>
            <w:shd w:val="clear" w:color="auto" w:fill="auto"/>
            <w:vAlign w:val="center"/>
          </w:tcPr>
          <w:p w:rsidR="004C0484" w:rsidRDefault="004C0484" w:rsidP="004C0484">
            <w:pPr>
              <w:pStyle w:val="Default"/>
              <w:spacing w:before="120" w:after="120"/>
              <w:jc w:val="both"/>
              <w:rPr>
                <w:bCs/>
              </w:rPr>
            </w:pPr>
            <w:r>
              <w:rPr>
                <w:bCs/>
              </w:rPr>
              <w:t>Акционерное общество «Комиавтотранс»</w:t>
            </w:r>
            <w:r w:rsidRPr="00C942AD">
              <w:rPr>
                <w:bCs/>
              </w:rPr>
              <w:t xml:space="preserve"> (АО «</w:t>
            </w:r>
            <w:r>
              <w:rPr>
                <w:bCs/>
              </w:rPr>
              <w:t>Комиавтотранс</w:t>
            </w:r>
            <w:r w:rsidRPr="00C942AD">
              <w:rPr>
                <w:bCs/>
              </w:rPr>
              <w:t>»</w:t>
            </w:r>
            <w:r w:rsidRPr="006F614E">
              <w:rPr>
                <w:bCs/>
              </w:rPr>
              <w:t>)</w:t>
            </w:r>
          </w:p>
          <w:p w:rsidR="004C0484" w:rsidRPr="00F84878" w:rsidRDefault="004C0484" w:rsidP="004C0484">
            <w:pPr>
              <w:pStyle w:val="Default"/>
              <w:spacing w:before="120" w:after="120"/>
              <w:jc w:val="both"/>
              <w:rPr>
                <w:bCs/>
              </w:rPr>
            </w:pPr>
            <w:r w:rsidRPr="00F84878">
              <w:rPr>
                <w:bCs/>
              </w:rPr>
              <w:t xml:space="preserve">Место нахождения: </w:t>
            </w:r>
            <w:r w:rsidRPr="00425063">
              <w:rPr>
                <w:bCs/>
              </w:rPr>
              <w:t xml:space="preserve">167982, Республика Коми </w:t>
            </w:r>
            <w:proofErr w:type="spellStart"/>
            <w:r w:rsidRPr="00425063">
              <w:rPr>
                <w:bCs/>
              </w:rPr>
              <w:t>г.Сыктывкар</w:t>
            </w:r>
            <w:proofErr w:type="spellEnd"/>
            <w:r w:rsidRPr="00425063">
              <w:rPr>
                <w:bCs/>
              </w:rPr>
              <w:t>,</w:t>
            </w:r>
            <w:r>
              <w:rPr>
                <w:bCs/>
              </w:rPr>
              <w:t xml:space="preserve"> С</w:t>
            </w:r>
            <w:r w:rsidRPr="00425063">
              <w:rPr>
                <w:bCs/>
              </w:rPr>
              <w:t>ысольское шоссе, д.29</w:t>
            </w:r>
          </w:p>
          <w:p w:rsidR="004C0484" w:rsidRPr="00425063" w:rsidRDefault="004C0484" w:rsidP="004C0484">
            <w:pPr>
              <w:pStyle w:val="Default"/>
              <w:spacing w:before="120" w:after="120"/>
              <w:rPr>
                <w:bCs/>
                <w:lang w:val="en-US"/>
              </w:rPr>
            </w:pPr>
            <w:r>
              <w:rPr>
                <w:bCs/>
              </w:rPr>
              <w:t>т</w:t>
            </w:r>
            <w:r w:rsidRPr="00F84878">
              <w:rPr>
                <w:bCs/>
              </w:rPr>
              <w:t>ел</w:t>
            </w:r>
            <w:r w:rsidRPr="00425063">
              <w:rPr>
                <w:bCs/>
                <w:lang w:val="en-US"/>
              </w:rPr>
              <w:t>. (8212) 21-01-91</w:t>
            </w:r>
          </w:p>
          <w:p w:rsidR="007C13B8" w:rsidRPr="004C0484" w:rsidRDefault="004C0484" w:rsidP="004C0484">
            <w:pPr>
              <w:autoSpaceDE w:val="0"/>
              <w:autoSpaceDN w:val="0"/>
              <w:adjustRightInd w:val="0"/>
              <w:spacing w:before="120" w:after="120"/>
              <w:jc w:val="both"/>
              <w:rPr>
                <w:iCs/>
                <w:lang w:val="en-US"/>
              </w:rPr>
            </w:pPr>
            <w:r w:rsidRPr="00425063">
              <w:rPr>
                <w:bCs/>
                <w:lang w:val="en-US"/>
              </w:rPr>
              <w:t xml:space="preserve">e-mail: </w:t>
            </w:r>
            <w:hyperlink r:id="rId9" w:history="1">
              <w:r w:rsidRPr="00425063">
                <w:rPr>
                  <w:rStyle w:val="a6"/>
                  <w:lang w:val="en-US"/>
                </w:rPr>
                <w:t>reception.kat@mail.ru</w:t>
              </w:r>
            </w:hyperlink>
          </w:p>
        </w:tc>
      </w:tr>
      <w:tr w:rsidR="007C13B8" w:rsidRPr="00F84878" w:rsidTr="005B1FA1">
        <w:trPr>
          <w:trHeight w:val="1723"/>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1984" w:type="dxa"/>
            <w:tcBorders>
              <w:bottom w:val="single" w:sz="4" w:space="0" w:color="auto"/>
            </w:tcBorders>
            <w:shd w:val="clear" w:color="auto" w:fill="F2F2F2"/>
            <w:vAlign w:val="center"/>
          </w:tcPr>
          <w:p w:rsidR="007C13B8" w:rsidRPr="00F84878" w:rsidRDefault="007C13B8" w:rsidP="00C64C1C">
            <w:pPr>
              <w:pStyle w:val="Default"/>
              <w:spacing w:before="120" w:after="120"/>
              <w:rPr>
                <w:b/>
                <w:iCs/>
              </w:rPr>
            </w:pPr>
            <w:r>
              <w:rPr>
                <w:b/>
                <w:iCs/>
              </w:rPr>
              <w:t xml:space="preserve">Предмет </w:t>
            </w:r>
            <w:r w:rsidR="00241EF7">
              <w:rPr>
                <w:b/>
                <w:iCs/>
              </w:rPr>
              <w:t>Процедуры</w:t>
            </w:r>
          </w:p>
        </w:tc>
        <w:tc>
          <w:tcPr>
            <w:tcW w:w="8192" w:type="dxa"/>
            <w:tcBorders>
              <w:bottom w:val="single" w:sz="4" w:space="0" w:color="auto"/>
            </w:tcBorders>
            <w:shd w:val="clear" w:color="auto" w:fill="auto"/>
            <w:vAlign w:val="center"/>
          </w:tcPr>
          <w:p w:rsidR="007C13B8" w:rsidRPr="00227C39" w:rsidRDefault="007C13B8" w:rsidP="004265DE">
            <w:pPr>
              <w:pStyle w:val="Default"/>
              <w:spacing w:before="120" w:after="120"/>
              <w:jc w:val="both"/>
              <w:rPr>
                <w:b/>
                <w:iCs/>
              </w:rPr>
            </w:pPr>
            <w:r w:rsidRPr="00227C39">
              <w:rPr>
                <w:b/>
                <w:iCs/>
              </w:rPr>
              <w:t>Лот № 1</w:t>
            </w:r>
          </w:p>
          <w:p w:rsidR="00907A6E" w:rsidRDefault="004C0484" w:rsidP="004C0484">
            <w:pPr>
              <w:jc w:val="both"/>
              <w:rPr>
                <w:rFonts w:ascii="TimesNewRomanPSMT" w:eastAsiaTheme="minorHAnsi" w:hAnsi="TimesNewRomanPSMT" w:cs="TimesNewRomanPSMT"/>
                <w:color w:val="000000"/>
                <w:lang w:eastAsia="en-US"/>
              </w:rPr>
            </w:pPr>
            <w:r w:rsidRPr="004C0484">
              <w:rPr>
                <w:rFonts w:ascii="TimesNewRomanPSMT" w:eastAsiaTheme="minorHAnsi" w:hAnsi="TimesNewRomanPSMT" w:cs="TimesNewRomanPSMT"/>
                <w:color w:val="000000"/>
                <w:lang w:eastAsia="en-US"/>
              </w:rPr>
              <w:t>помещени</w:t>
            </w:r>
            <w:r>
              <w:rPr>
                <w:rFonts w:ascii="TimesNewRomanPSMT" w:eastAsiaTheme="minorHAnsi" w:hAnsi="TimesNewRomanPSMT" w:cs="TimesNewRomanPSMT"/>
                <w:color w:val="000000"/>
                <w:lang w:eastAsia="en-US"/>
              </w:rPr>
              <w:t>е</w:t>
            </w:r>
            <w:r w:rsidRPr="004C0484">
              <w:rPr>
                <w:rFonts w:ascii="TimesNewRomanPSMT" w:eastAsiaTheme="minorHAnsi" w:hAnsi="TimesNewRomanPSMT" w:cs="TimesNewRomanPSMT"/>
                <w:color w:val="000000"/>
                <w:lang w:eastAsia="en-US"/>
              </w:rPr>
              <w:t xml:space="preserve"> закрытой стоянки на 100 автобусов (литер А2) с земельным</w:t>
            </w:r>
            <w:r>
              <w:rPr>
                <w:rFonts w:ascii="TimesNewRomanPSMT" w:eastAsiaTheme="minorHAnsi" w:hAnsi="TimesNewRomanPSMT" w:cs="TimesNewRomanPSMT"/>
                <w:color w:val="000000"/>
                <w:lang w:eastAsia="en-US"/>
              </w:rPr>
              <w:t xml:space="preserve"> </w:t>
            </w:r>
            <w:r w:rsidRPr="004C0484">
              <w:rPr>
                <w:rFonts w:ascii="TimesNewRomanPSMT" w:eastAsiaTheme="minorHAnsi" w:hAnsi="TimesNewRomanPSMT" w:cs="TimesNewRomanPSMT"/>
                <w:color w:val="000000"/>
                <w:lang w:eastAsia="en-US"/>
              </w:rPr>
              <w:t xml:space="preserve">участком, расположенными по адресу: Республика Коми, </w:t>
            </w:r>
            <w:proofErr w:type="spellStart"/>
            <w:r w:rsidRPr="004C0484">
              <w:rPr>
                <w:rFonts w:ascii="TimesNewRomanPSMT" w:eastAsiaTheme="minorHAnsi" w:hAnsi="TimesNewRomanPSMT" w:cs="TimesNewRomanPSMT"/>
                <w:color w:val="000000"/>
                <w:lang w:eastAsia="en-US"/>
              </w:rPr>
              <w:t>г.Сыктывкар</w:t>
            </w:r>
            <w:proofErr w:type="spellEnd"/>
            <w:r w:rsidRPr="004C0484">
              <w:rPr>
                <w:rFonts w:ascii="TimesNewRomanPSMT" w:eastAsiaTheme="minorHAnsi" w:hAnsi="TimesNewRomanPSMT" w:cs="TimesNewRomanPSMT"/>
                <w:color w:val="000000"/>
                <w:lang w:eastAsia="en-US"/>
              </w:rPr>
              <w:t>,</w:t>
            </w:r>
            <w:r>
              <w:rPr>
                <w:rFonts w:ascii="TimesNewRomanPSMT" w:eastAsiaTheme="minorHAnsi" w:hAnsi="TimesNewRomanPSMT" w:cs="TimesNewRomanPSMT"/>
                <w:color w:val="000000"/>
                <w:lang w:eastAsia="en-US"/>
              </w:rPr>
              <w:t xml:space="preserve"> Сысольское шоссе, д.29</w:t>
            </w:r>
            <w:r w:rsidR="00907A6E" w:rsidRPr="005D3C0F">
              <w:rPr>
                <w:rFonts w:ascii="TimesNewRomanPSMT" w:eastAsiaTheme="minorHAnsi" w:hAnsi="TimesNewRomanPSMT" w:cs="TimesNewRomanPSMT"/>
                <w:color w:val="000000"/>
                <w:lang w:eastAsia="en-US"/>
              </w:rPr>
              <w:t>, а именно:</w:t>
            </w:r>
          </w:p>
          <w:p w:rsidR="00907A6E" w:rsidRDefault="00907A6E" w:rsidP="004C0484">
            <w:pPr>
              <w:pStyle w:val="Default"/>
              <w:spacing w:before="120" w:after="120"/>
              <w:jc w:val="both"/>
              <w:rPr>
                <w:rFonts w:ascii="TimesNewRomanPSMT" w:eastAsiaTheme="minorHAnsi" w:hAnsi="TimesNewRomanPSMT" w:cs="TimesNewRomanPSMT"/>
              </w:rPr>
            </w:pPr>
            <w:r>
              <w:rPr>
                <w:iCs/>
              </w:rPr>
              <w:t xml:space="preserve">Объект 1: </w:t>
            </w:r>
            <w:r w:rsidR="004C0484" w:rsidRPr="004C0484">
              <w:rPr>
                <w:rFonts w:ascii="TimesNewRomanPSMT" w:eastAsiaTheme="minorHAnsi" w:hAnsi="TimesNewRomanPSMT" w:cs="TimesNewRomanPSMT"/>
              </w:rPr>
              <w:t xml:space="preserve">Нежилое </w:t>
            </w:r>
            <w:r w:rsidR="004C0484">
              <w:rPr>
                <w:rFonts w:ascii="TimesNewRomanPSMT" w:eastAsiaTheme="minorHAnsi" w:hAnsi="TimesNewRomanPSMT" w:cs="TimesNewRomanPSMT"/>
              </w:rPr>
              <w:t>здание – здание закрытой стоянки</w:t>
            </w:r>
            <w:r w:rsidR="004C0484" w:rsidRPr="004C0484">
              <w:rPr>
                <w:rFonts w:ascii="TimesNewRomanPSMT" w:eastAsiaTheme="minorHAnsi" w:hAnsi="TimesNewRomanPSMT" w:cs="TimesNewRomanPSMT"/>
              </w:rPr>
              <w:t xml:space="preserve"> на 100 автобусов (Литер А2), общей</w:t>
            </w:r>
            <w:r w:rsidR="004C0484">
              <w:rPr>
                <w:rFonts w:ascii="TimesNewRomanPSMT" w:eastAsiaTheme="minorHAnsi" w:hAnsi="TimesNewRomanPSMT" w:cs="TimesNewRomanPSMT"/>
              </w:rPr>
              <w:t xml:space="preserve"> площадью 5 064 </w:t>
            </w:r>
            <w:proofErr w:type="spellStart"/>
            <w:r w:rsidR="004C0484">
              <w:rPr>
                <w:rFonts w:ascii="TimesNewRomanPSMT" w:eastAsiaTheme="minorHAnsi" w:hAnsi="TimesNewRomanPSMT" w:cs="TimesNewRomanPSMT"/>
              </w:rPr>
              <w:t>кв.м</w:t>
            </w:r>
            <w:proofErr w:type="spellEnd"/>
            <w:r w:rsidR="004C0484">
              <w:rPr>
                <w:rFonts w:ascii="TimesNewRomanPSMT" w:eastAsiaTheme="minorHAnsi" w:hAnsi="TimesNewRomanPSMT" w:cs="TimesNewRomanPSMT"/>
              </w:rPr>
              <w:t>.</w:t>
            </w:r>
            <w:r>
              <w:rPr>
                <w:rFonts w:ascii="TimesNewRomanPSMT" w:eastAsiaTheme="minorHAnsi" w:hAnsi="TimesNewRomanPSMT" w:cs="TimesNewRomanPSMT"/>
              </w:rPr>
              <w:t>;</w:t>
            </w:r>
          </w:p>
          <w:p w:rsidR="00907A6E" w:rsidRDefault="00907A6E" w:rsidP="00907A6E">
            <w:pPr>
              <w:pStyle w:val="Default"/>
              <w:spacing w:before="120" w:after="120"/>
              <w:jc w:val="both"/>
              <w:rPr>
                <w:rFonts w:ascii="TimesNewRomanPSMT" w:eastAsiaTheme="minorHAnsi" w:hAnsi="TimesNewRomanPSMT" w:cs="TimesNewRomanPSMT"/>
              </w:rPr>
            </w:pPr>
            <w:r>
              <w:rPr>
                <w:rFonts w:ascii="TimesNewRomanPSMT" w:eastAsiaTheme="minorHAnsi" w:hAnsi="TimesNewRomanPSMT" w:cs="TimesNewRomanPSMT"/>
              </w:rPr>
              <w:t xml:space="preserve">Объект 2: </w:t>
            </w:r>
            <w:r w:rsidR="004C0484" w:rsidRPr="004C0484">
              <w:rPr>
                <w:rFonts w:ascii="TimesNewRomanPSMT" w:eastAsiaTheme="minorHAnsi" w:hAnsi="TimesNewRomanPSMT" w:cs="TimesNewRomanPSMT"/>
              </w:rPr>
              <w:t>Земельный учас</w:t>
            </w:r>
            <w:r w:rsidR="004C0484">
              <w:rPr>
                <w:rFonts w:ascii="TimesNewRomanPSMT" w:eastAsiaTheme="minorHAnsi" w:hAnsi="TimesNewRomanPSMT" w:cs="TimesNewRomanPSMT"/>
              </w:rPr>
              <w:t xml:space="preserve">ток, общей площадью 8 488 </w:t>
            </w:r>
            <w:proofErr w:type="spellStart"/>
            <w:r w:rsidR="004C0484">
              <w:rPr>
                <w:rFonts w:ascii="TimesNewRomanPSMT" w:eastAsiaTheme="minorHAnsi" w:hAnsi="TimesNewRomanPSMT" w:cs="TimesNewRomanPSMT"/>
              </w:rPr>
              <w:t>кв.м</w:t>
            </w:r>
            <w:proofErr w:type="spellEnd"/>
            <w:r w:rsidR="004C0484">
              <w:rPr>
                <w:rFonts w:ascii="TimesNewRomanPSMT" w:eastAsiaTheme="minorHAnsi" w:hAnsi="TimesNewRomanPSMT" w:cs="TimesNewRomanPSMT"/>
              </w:rPr>
              <w:t>.;</w:t>
            </w:r>
          </w:p>
          <w:p w:rsidR="007C13B8" w:rsidRPr="0007415C" w:rsidRDefault="007C13B8" w:rsidP="004265DE">
            <w:pPr>
              <w:autoSpaceDE w:val="0"/>
              <w:autoSpaceDN w:val="0"/>
              <w:adjustRightInd w:val="0"/>
              <w:spacing w:before="120" w:after="120"/>
              <w:jc w:val="both"/>
              <w:rPr>
                <w:iCs/>
              </w:rPr>
            </w:pPr>
            <w:r>
              <w:rPr>
                <w:rFonts w:eastAsia="Calibri"/>
              </w:rPr>
              <w:t xml:space="preserve">Описание Объектов приведено в Приложении </w:t>
            </w:r>
            <w:r w:rsidR="00D276EF" w:rsidRPr="004265DE">
              <w:rPr>
                <w:rFonts w:eastAsia="Calibri"/>
              </w:rPr>
              <w:t>1</w:t>
            </w:r>
          </w:p>
        </w:tc>
      </w:tr>
      <w:tr w:rsidR="00362E1D" w:rsidRPr="003470DA" w:rsidTr="005B1FA1">
        <w:trPr>
          <w:trHeight w:val="566"/>
        </w:trPr>
        <w:tc>
          <w:tcPr>
            <w:tcW w:w="456" w:type="dxa"/>
            <w:shd w:val="clear" w:color="auto" w:fill="F2F2F2"/>
          </w:tcPr>
          <w:p w:rsidR="00362E1D" w:rsidRPr="003470DA" w:rsidRDefault="00194756" w:rsidP="00C64C1C">
            <w:pPr>
              <w:autoSpaceDE w:val="0"/>
              <w:autoSpaceDN w:val="0"/>
              <w:adjustRightInd w:val="0"/>
              <w:spacing w:before="120" w:after="120"/>
              <w:rPr>
                <w:b/>
                <w:iCs/>
              </w:rPr>
            </w:pPr>
            <w:r>
              <w:rPr>
                <w:b/>
                <w:iCs/>
              </w:rPr>
              <w:t>4</w:t>
            </w:r>
          </w:p>
        </w:tc>
        <w:tc>
          <w:tcPr>
            <w:tcW w:w="1984" w:type="dxa"/>
            <w:shd w:val="clear" w:color="auto" w:fill="F2F2F2"/>
          </w:tcPr>
          <w:p w:rsidR="00362E1D" w:rsidRPr="003470DA" w:rsidRDefault="00362E1D" w:rsidP="001C76DF">
            <w:pPr>
              <w:autoSpaceDE w:val="0"/>
              <w:autoSpaceDN w:val="0"/>
              <w:adjustRightInd w:val="0"/>
              <w:spacing w:before="120" w:after="120"/>
              <w:rPr>
                <w:b/>
                <w:iCs/>
              </w:rPr>
            </w:pPr>
            <w:r w:rsidRPr="003470DA">
              <w:rPr>
                <w:rFonts w:eastAsia="Calibri"/>
                <w:b/>
                <w:iCs/>
                <w:color w:val="000000"/>
                <w:lang w:eastAsia="en-US"/>
              </w:rPr>
              <w:t>Порядок осмотра Объекта (лота)</w:t>
            </w:r>
            <w:r w:rsidR="001C76DF">
              <w:rPr>
                <w:rFonts w:eastAsia="Calibri"/>
                <w:b/>
                <w:iCs/>
                <w:color w:val="000000"/>
                <w:lang w:eastAsia="en-US"/>
              </w:rPr>
              <w:t xml:space="preserve"> </w:t>
            </w:r>
            <w:r w:rsidR="00241EF7">
              <w:rPr>
                <w:b/>
                <w:iCs/>
              </w:rPr>
              <w:t>Процедуры</w:t>
            </w:r>
          </w:p>
        </w:tc>
        <w:tc>
          <w:tcPr>
            <w:tcW w:w="8192" w:type="dxa"/>
            <w:shd w:val="clear" w:color="auto" w:fill="auto"/>
          </w:tcPr>
          <w:p w:rsidR="00880A9A" w:rsidRPr="003470DA" w:rsidRDefault="00880A9A" w:rsidP="00880A9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r>
              <w:rPr>
                <w:rFonts w:ascii="TimesNewRomanPSMT" w:eastAsiaTheme="minorHAnsi" w:hAnsi="TimesNewRomanPSMT" w:cs="TimesNewRomanPSMT"/>
                <w:color w:val="000000"/>
                <w:lang w:eastAsia="en-US"/>
              </w:rPr>
              <w:t xml:space="preserve">Обращения могут быть направлены в любой момент до </w:t>
            </w:r>
            <w:r>
              <w:rPr>
                <w:rFonts w:eastAsia="Calibri"/>
              </w:rPr>
              <w:t>д</w:t>
            </w:r>
            <w:r w:rsidRPr="00A5462C">
              <w:rPr>
                <w:rFonts w:eastAsia="Calibri"/>
              </w:rPr>
              <w:t>ат</w:t>
            </w:r>
            <w:r>
              <w:rPr>
                <w:rFonts w:eastAsia="Calibri"/>
              </w:rPr>
              <w:t>ы</w:t>
            </w:r>
            <w:r w:rsidRPr="00A5462C">
              <w:rPr>
                <w:rFonts w:eastAsia="Calibri"/>
              </w:rPr>
              <w:t xml:space="preserve"> и врем</w:t>
            </w:r>
            <w:r>
              <w:rPr>
                <w:rFonts w:eastAsia="Calibri"/>
              </w:rPr>
              <w:t>ени</w:t>
            </w:r>
            <w:r w:rsidRPr="00A5462C">
              <w:rPr>
                <w:rFonts w:eastAsia="Calibri"/>
              </w:rPr>
              <w:t xml:space="preserve"> окончания подачи (приема) Заявок</w:t>
            </w:r>
            <w:r>
              <w:rPr>
                <w:rFonts w:ascii="TimesNewRomanPSMT" w:eastAsiaTheme="minorHAnsi" w:hAnsi="TimesNewRomanPSMT" w:cs="TimesNewRomanPSMT"/>
                <w:color w:val="000000"/>
                <w:lang w:eastAsia="en-US"/>
              </w:rPr>
              <w:t>, указанной в п. 3 раздела 6 Информационного сообщения.</w:t>
            </w:r>
          </w:p>
          <w:p w:rsidR="00880A9A" w:rsidRPr="003470DA" w:rsidRDefault="00880A9A" w:rsidP="00880A9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Для осмотра Объекта, с учетом установленных сроков, лицо, желающее осмотреть Объект, направляет обращение по электронной почте </w:t>
            </w:r>
            <w:hyperlink r:id="rId10" w:history="1">
              <w:r w:rsidR="004C0484" w:rsidRPr="00425063">
                <w:rPr>
                  <w:rStyle w:val="a6"/>
                  <w:lang w:val="en-US"/>
                </w:rPr>
                <w:t>reception</w:t>
              </w:r>
              <w:r w:rsidR="004C0484" w:rsidRPr="004C0484">
                <w:rPr>
                  <w:rStyle w:val="a6"/>
                </w:rPr>
                <w:t>.</w:t>
              </w:r>
              <w:r w:rsidR="004C0484" w:rsidRPr="00425063">
                <w:rPr>
                  <w:rStyle w:val="a6"/>
                  <w:lang w:val="en-US"/>
                </w:rPr>
                <w:t>kat</w:t>
              </w:r>
              <w:r w:rsidR="004C0484" w:rsidRPr="004C0484">
                <w:rPr>
                  <w:rStyle w:val="a6"/>
                </w:rPr>
                <w:t>@</w:t>
              </w:r>
              <w:r w:rsidR="004C0484" w:rsidRPr="00425063">
                <w:rPr>
                  <w:rStyle w:val="a6"/>
                  <w:lang w:val="en-US"/>
                </w:rPr>
                <w:t>mail</w:t>
              </w:r>
              <w:r w:rsidR="004C0484" w:rsidRPr="004C0484">
                <w:rPr>
                  <w:rStyle w:val="a6"/>
                </w:rPr>
                <w:t>.</w:t>
              </w:r>
              <w:proofErr w:type="spellStart"/>
              <w:r w:rsidR="004C0484" w:rsidRPr="00425063">
                <w:rPr>
                  <w:rStyle w:val="a6"/>
                  <w:lang w:val="en-US"/>
                </w:rPr>
                <w:t>ru</w:t>
              </w:r>
              <w:proofErr w:type="spellEnd"/>
            </w:hyperlink>
            <w:r w:rsidRPr="003470DA">
              <w:rPr>
                <w:rFonts w:ascii="TimesNewRomanPSMT" w:eastAsiaTheme="minorHAnsi" w:hAnsi="TimesNewRomanPSMT" w:cs="TimesNewRomanPSMT"/>
                <w:color w:val="000000"/>
                <w:lang w:eastAsia="en-US"/>
              </w:rPr>
              <w:t xml:space="preserve"> с указанием следующих данных:</w:t>
            </w:r>
          </w:p>
          <w:p w:rsidR="00880A9A" w:rsidRPr="003470DA" w:rsidRDefault="00880A9A" w:rsidP="00880A9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w:t>
            </w:r>
            <w:r>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(лота);</w:t>
            </w:r>
          </w:p>
          <w:p w:rsidR="00880A9A" w:rsidRPr="003470DA" w:rsidRDefault="00880A9A" w:rsidP="00880A9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 уполномоченного на осмотр Объект</w:t>
            </w:r>
            <w:r>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(лота) (физического лица, индивидуального предпринимателя, руководителя юридического лица или их представителей);</w:t>
            </w:r>
          </w:p>
          <w:p w:rsidR="00880A9A" w:rsidRPr="003470DA" w:rsidRDefault="00880A9A" w:rsidP="00880A9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rsidR="00362E1D" w:rsidRPr="004C0484" w:rsidRDefault="00880A9A" w:rsidP="00880A9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lastRenderedPageBreak/>
              <w:t>- почтовый адрес или адрес электро</w:t>
            </w:r>
            <w:r w:rsidR="004C0484">
              <w:rPr>
                <w:rFonts w:ascii="TimesNewRomanPSMT" w:eastAsiaTheme="minorHAnsi" w:hAnsi="TimesNewRomanPSMT" w:cs="TimesNewRomanPSMT"/>
                <w:color w:val="000000"/>
                <w:lang w:eastAsia="en-US"/>
              </w:rPr>
              <w:t>нной почты, контактный телефон.</w:t>
            </w:r>
          </w:p>
        </w:tc>
      </w:tr>
      <w:tr w:rsidR="007C13B8" w:rsidRPr="00F84878" w:rsidTr="005B1FA1">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472C49" w:rsidRDefault="007C13B8" w:rsidP="006A0A84">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r w:rsidR="00194756" w:rsidRPr="00472C49">
              <w:rPr>
                <w:b/>
                <w:iCs/>
              </w:rPr>
              <w:t>/</w:t>
            </w:r>
            <w:r w:rsidR="00194756">
              <w:rPr>
                <w:b/>
                <w:iCs/>
              </w:rPr>
              <w:t xml:space="preserve"> шаге понижения </w:t>
            </w:r>
          </w:p>
        </w:tc>
        <w:tc>
          <w:tcPr>
            <w:tcW w:w="8192" w:type="dxa"/>
            <w:tcBorders>
              <w:top w:val="single" w:sz="4" w:space="0" w:color="auto"/>
              <w:left w:val="single" w:sz="4" w:space="0" w:color="auto"/>
              <w:bottom w:val="single" w:sz="4" w:space="0" w:color="auto"/>
              <w:right w:val="single" w:sz="4" w:space="0" w:color="auto"/>
            </w:tcBorders>
            <w:shd w:val="clear" w:color="auto" w:fill="auto"/>
            <w:vAlign w:val="center"/>
          </w:tcPr>
          <w:p w:rsidR="00241EF7" w:rsidRDefault="007C13B8" w:rsidP="004C0484">
            <w:pPr>
              <w:autoSpaceDE w:val="0"/>
              <w:autoSpaceDN w:val="0"/>
              <w:adjustRightInd w:val="0"/>
              <w:spacing w:after="120"/>
              <w:jc w:val="both"/>
              <w:rPr>
                <w:rFonts w:eastAsia="Calibri"/>
                <w:i/>
                <w:color w:val="0070C0"/>
              </w:rPr>
            </w:pPr>
            <w:r w:rsidRPr="00A5462C">
              <w:rPr>
                <w:rFonts w:eastAsia="Calibri"/>
              </w:rPr>
              <w:t xml:space="preserve">Начальная цена продажи Объектов (лота): </w:t>
            </w:r>
            <w:r w:rsidR="00D376BE">
              <w:rPr>
                <w:rFonts w:eastAsia="Calibri"/>
              </w:rPr>
              <w:t>44</w:t>
            </w:r>
            <w:r w:rsidR="006658CF">
              <w:rPr>
                <w:rFonts w:eastAsia="Calibri"/>
              </w:rPr>
              <w:t xml:space="preserve"> </w:t>
            </w:r>
            <w:r w:rsidR="00D376BE">
              <w:rPr>
                <w:rFonts w:eastAsia="Calibri"/>
              </w:rPr>
              <w:t>00</w:t>
            </w:r>
            <w:r w:rsidR="004C0484">
              <w:rPr>
                <w:rFonts w:eastAsia="Calibri"/>
              </w:rPr>
              <w:t>0</w:t>
            </w:r>
            <w:r w:rsidR="006658CF" w:rsidRPr="006658CF">
              <w:rPr>
                <w:rFonts w:eastAsia="Calibri"/>
              </w:rPr>
              <w:t> 000</w:t>
            </w:r>
            <w:r w:rsidR="006658CF">
              <w:rPr>
                <w:sz w:val="26"/>
                <w:szCs w:val="26"/>
              </w:rPr>
              <w:t xml:space="preserve"> </w:t>
            </w:r>
            <w:r w:rsidR="00077FBA">
              <w:rPr>
                <w:rFonts w:eastAsia="Calibri"/>
              </w:rPr>
              <w:t>(</w:t>
            </w:r>
            <w:r w:rsidR="00D376BE">
              <w:rPr>
                <w:rFonts w:eastAsia="Calibri"/>
              </w:rPr>
              <w:t>сорок четыре миллиона</w:t>
            </w:r>
            <w:r w:rsidR="00077FBA">
              <w:rPr>
                <w:rFonts w:eastAsia="Calibri"/>
              </w:rPr>
              <w:t>)</w:t>
            </w:r>
            <w:r w:rsidRPr="00A5462C">
              <w:rPr>
                <w:rFonts w:eastAsia="Calibri"/>
              </w:rPr>
              <w:t xml:space="preserve"> руб</w:t>
            </w:r>
            <w:r w:rsidR="00077FBA">
              <w:rPr>
                <w:rFonts w:eastAsia="Calibri"/>
              </w:rPr>
              <w:t>лей</w:t>
            </w:r>
            <w:r w:rsidR="006A0A84">
              <w:rPr>
                <w:rFonts w:eastAsia="Calibri"/>
              </w:rPr>
              <w:t xml:space="preserve">, 00 копеек, </w:t>
            </w:r>
            <w:r w:rsidR="00175E08">
              <w:rPr>
                <w:rFonts w:eastAsia="Calibri"/>
              </w:rPr>
              <w:t xml:space="preserve">в том числе НДС </w:t>
            </w:r>
            <w:r w:rsidR="004C0484">
              <w:rPr>
                <w:rFonts w:eastAsia="Calibri"/>
              </w:rPr>
              <w:t>18%</w:t>
            </w:r>
            <w:r w:rsidR="00175E08">
              <w:rPr>
                <w:rFonts w:eastAsia="Calibri"/>
              </w:rPr>
              <w:t xml:space="preserve"> -</w:t>
            </w:r>
            <w:r w:rsidR="004C0484">
              <w:rPr>
                <w:rFonts w:eastAsia="Calibri"/>
              </w:rPr>
              <w:t xml:space="preserve"> </w:t>
            </w:r>
            <w:r w:rsidR="00D376BE">
              <w:rPr>
                <w:color w:val="000000"/>
                <w:sz w:val="27"/>
                <w:szCs w:val="27"/>
              </w:rPr>
              <w:t>6</w:t>
            </w:r>
            <w:r w:rsidR="00175E08">
              <w:rPr>
                <w:color w:val="000000"/>
                <w:sz w:val="27"/>
                <w:szCs w:val="27"/>
              </w:rPr>
              <w:t> </w:t>
            </w:r>
            <w:r w:rsidR="00D376BE">
              <w:rPr>
                <w:color w:val="000000"/>
                <w:sz w:val="27"/>
                <w:szCs w:val="27"/>
              </w:rPr>
              <w:t>711</w:t>
            </w:r>
            <w:r w:rsidR="00175E08">
              <w:rPr>
                <w:color w:val="000000"/>
                <w:sz w:val="27"/>
                <w:szCs w:val="27"/>
              </w:rPr>
              <w:t> 864</w:t>
            </w:r>
            <w:r w:rsidR="004C0484" w:rsidRPr="00C243F3">
              <w:rPr>
                <w:rFonts w:eastAsia="Calibri"/>
              </w:rPr>
              <w:t xml:space="preserve"> </w:t>
            </w:r>
            <w:r w:rsidR="006A0A84" w:rsidRPr="00C243F3">
              <w:rPr>
                <w:rFonts w:eastAsia="Calibri"/>
              </w:rPr>
              <w:t>(</w:t>
            </w:r>
            <w:r w:rsidR="005B1FA1">
              <w:rPr>
                <w:rFonts w:eastAsia="Calibri"/>
              </w:rPr>
              <w:t xml:space="preserve">шесть миллионов </w:t>
            </w:r>
            <w:r w:rsidR="00175E08">
              <w:rPr>
                <w:rFonts w:eastAsia="Calibri"/>
              </w:rPr>
              <w:t>семьсот одиннадцать</w:t>
            </w:r>
            <w:r w:rsidR="005B1FA1">
              <w:rPr>
                <w:rFonts w:eastAsia="Calibri"/>
              </w:rPr>
              <w:t xml:space="preserve"> тысяч </w:t>
            </w:r>
            <w:r w:rsidR="00175E08">
              <w:rPr>
                <w:rFonts w:eastAsia="Calibri"/>
              </w:rPr>
              <w:t>восемьсот шестьдесят четыре тысячи</w:t>
            </w:r>
            <w:r w:rsidR="006A0A84">
              <w:rPr>
                <w:rFonts w:eastAsia="Calibri"/>
              </w:rPr>
              <w:t>)</w:t>
            </w:r>
            <w:r w:rsidR="006A0A84" w:rsidRPr="00C243F3">
              <w:rPr>
                <w:rFonts w:eastAsia="Calibri"/>
              </w:rPr>
              <w:t xml:space="preserve"> рубл</w:t>
            </w:r>
            <w:r w:rsidR="006A0A84">
              <w:rPr>
                <w:rFonts w:eastAsia="Calibri"/>
              </w:rPr>
              <w:t>ей</w:t>
            </w:r>
            <w:r w:rsidR="006A0A84" w:rsidRPr="00C243F3">
              <w:rPr>
                <w:rFonts w:eastAsia="Calibri"/>
              </w:rPr>
              <w:t xml:space="preserve"> </w:t>
            </w:r>
            <w:r w:rsidR="005B1FA1">
              <w:rPr>
                <w:rFonts w:eastAsia="Calibri"/>
              </w:rPr>
              <w:t>4</w:t>
            </w:r>
            <w:r w:rsidR="00175E08">
              <w:rPr>
                <w:rFonts w:eastAsia="Calibri"/>
              </w:rPr>
              <w:t>1</w:t>
            </w:r>
            <w:r w:rsidR="006A0A84" w:rsidRPr="00C243F3">
              <w:rPr>
                <w:rFonts w:eastAsia="Calibri"/>
              </w:rPr>
              <w:t xml:space="preserve"> копеек</w:t>
            </w:r>
            <w:r w:rsidR="006A0A84" w:rsidRPr="00044961">
              <w:rPr>
                <w:rFonts w:eastAsia="Calibri"/>
              </w:rPr>
              <w:t>.</w:t>
            </w:r>
          </w:p>
          <w:p w:rsidR="007C13B8" w:rsidRDefault="007C13B8" w:rsidP="004265DE">
            <w:pPr>
              <w:autoSpaceDE w:val="0"/>
              <w:autoSpaceDN w:val="0"/>
              <w:adjustRightInd w:val="0"/>
              <w:spacing w:before="120" w:after="120"/>
              <w:jc w:val="both"/>
              <w:rPr>
                <w:rFonts w:eastAsia="Calibri"/>
                <w:i/>
                <w:color w:val="0070C0"/>
              </w:rPr>
            </w:pPr>
            <w:r w:rsidRPr="00A5462C">
              <w:rPr>
                <w:rFonts w:eastAsia="Calibri"/>
              </w:rPr>
              <w:t xml:space="preserve">Шаг аукциона: </w:t>
            </w:r>
            <w:r w:rsidR="00D376BE">
              <w:rPr>
                <w:rFonts w:eastAsia="Calibri"/>
              </w:rPr>
              <w:t>440 0</w:t>
            </w:r>
            <w:r w:rsidR="005B1FA1">
              <w:rPr>
                <w:rFonts w:eastAsia="Calibri"/>
              </w:rPr>
              <w:t>00</w:t>
            </w:r>
            <w:r w:rsidRPr="00A5462C">
              <w:rPr>
                <w:rFonts w:eastAsia="Calibri"/>
              </w:rPr>
              <w:t xml:space="preserve"> (</w:t>
            </w:r>
            <w:r w:rsidR="00D376BE">
              <w:rPr>
                <w:rFonts w:eastAsia="Calibri"/>
              </w:rPr>
              <w:t>четыреста сорок тысяч</w:t>
            </w:r>
            <w:r>
              <w:rPr>
                <w:rFonts w:eastAsia="Calibri"/>
              </w:rPr>
              <w:t>)</w:t>
            </w:r>
            <w:r w:rsidR="006A0A84">
              <w:rPr>
                <w:rFonts w:eastAsia="Calibri"/>
              </w:rPr>
              <w:t xml:space="preserve"> рубл</w:t>
            </w:r>
            <w:r w:rsidR="006658CF">
              <w:rPr>
                <w:rFonts w:eastAsia="Calibri"/>
              </w:rPr>
              <w:t>ей</w:t>
            </w:r>
            <w:r w:rsidR="006A0A84">
              <w:rPr>
                <w:rFonts w:eastAsia="Calibri"/>
              </w:rPr>
              <w:t>, 00 копеек.</w:t>
            </w:r>
          </w:p>
          <w:p w:rsidR="00241EF7" w:rsidRPr="00C4451C" w:rsidRDefault="00241EF7" w:rsidP="00CC6C06">
            <w:pPr>
              <w:autoSpaceDE w:val="0"/>
              <w:autoSpaceDN w:val="0"/>
              <w:adjustRightInd w:val="0"/>
              <w:spacing w:before="120" w:after="120"/>
              <w:jc w:val="both"/>
              <w:rPr>
                <w:rFonts w:eastAsia="Calibri"/>
                <w:iCs/>
              </w:rPr>
            </w:pPr>
          </w:p>
        </w:tc>
      </w:tr>
      <w:tr w:rsidR="007C13B8" w:rsidRPr="00F84878" w:rsidTr="005B1FA1">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1984"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92" w:type="dxa"/>
            <w:tcBorders>
              <w:top w:val="single" w:sz="4" w:space="0" w:color="auto"/>
            </w:tcBorders>
            <w:shd w:val="clear" w:color="auto" w:fill="auto"/>
          </w:tcPr>
          <w:p w:rsidR="007C13B8" w:rsidRPr="00A5462C" w:rsidRDefault="007C13B8" w:rsidP="004265DE">
            <w:pPr>
              <w:autoSpaceDE w:val="0"/>
              <w:autoSpaceDN w:val="0"/>
              <w:adjustRightInd w:val="0"/>
              <w:spacing w:before="120" w:after="120"/>
              <w:jc w:val="both"/>
              <w:rPr>
                <w:rFonts w:eastAsia="Calibri"/>
              </w:rPr>
            </w:pPr>
            <w:r>
              <w:rPr>
                <w:rFonts w:eastAsia="Calibri"/>
              </w:rPr>
              <w:t xml:space="preserve">1) </w:t>
            </w:r>
            <w:r w:rsidRPr="00A5462C">
              <w:rPr>
                <w:rFonts w:eastAsia="Calibri"/>
              </w:rPr>
              <w:t xml:space="preserve">Место подачи (приема) Заявок: электронная площадка </w:t>
            </w:r>
            <w:hyperlink r:id="rId11" w:history="1">
              <w:r w:rsidR="00175E08" w:rsidRPr="008A50B0">
                <w:rPr>
                  <w:rStyle w:val="a6"/>
                  <w:rFonts w:eastAsia="Calibri"/>
                </w:rPr>
                <w:t>www.rts-tender.ru</w:t>
              </w:r>
            </w:hyperlink>
            <w:r w:rsidR="00175E08">
              <w:rPr>
                <w:rFonts w:eastAsia="Calibri"/>
              </w:rPr>
              <w:t xml:space="preserve"> по адресу </w:t>
            </w:r>
            <w:hyperlink r:id="rId12" w:history="1">
              <w:r w:rsidR="00175E08" w:rsidRPr="00ED3140">
                <w:rPr>
                  <w:rStyle w:val="a6"/>
                  <w:rFonts w:eastAsiaTheme="minorHAnsi"/>
                  <w:lang w:eastAsia="en-US"/>
                </w:rPr>
                <w:t>https://i.rts-tender.ru</w:t>
              </w:r>
            </w:hyperlink>
          </w:p>
          <w:p w:rsidR="007C13B8" w:rsidRDefault="007C13B8" w:rsidP="004265DE">
            <w:pPr>
              <w:autoSpaceDE w:val="0"/>
              <w:autoSpaceDN w:val="0"/>
              <w:adjustRightInd w:val="0"/>
              <w:spacing w:before="120" w:after="120"/>
              <w:jc w:val="both"/>
              <w:rPr>
                <w:rFonts w:eastAsia="Calibri"/>
              </w:rPr>
            </w:pPr>
            <w:r>
              <w:rPr>
                <w:rFonts w:eastAsia="Calibri"/>
              </w:rPr>
              <w:t xml:space="preserve">2) </w:t>
            </w:r>
            <w:r w:rsidRPr="00A5462C">
              <w:rPr>
                <w:rFonts w:eastAsia="Calibri"/>
              </w:rPr>
              <w:t xml:space="preserve">Дата и время начала подачи (приема) Заявок: </w:t>
            </w:r>
            <w:r w:rsidR="005B1FA1">
              <w:rPr>
                <w:rFonts w:eastAsia="Calibri"/>
              </w:rPr>
              <w:t>2</w:t>
            </w:r>
            <w:r w:rsidR="00AC775E">
              <w:rPr>
                <w:rFonts w:eastAsia="Calibri"/>
              </w:rPr>
              <w:t>6</w:t>
            </w:r>
            <w:r w:rsidR="006A0A84">
              <w:rPr>
                <w:rFonts w:eastAsia="Calibri"/>
              </w:rPr>
              <w:t>.</w:t>
            </w:r>
            <w:r w:rsidR="006658CF">
              <w:rPr>
                <w:rFonts w:eastAsia="Calibri"/>
              </w:rPr>
              <w:t>1</w:t>
            </w:r>
            <w:r w:rsidR="006A0A84">
              <w:rPr>
                <w:rFonts w:eastAsia="Calibri"/>
              </w:rPr>
              <w:t>0.2018</w:t>
            </w:r>
            <w:r w:rsidRPr="00A5462C">
              <w:rPr>
                <w:rFonts w:eastAsia="Calibri"/>
              </w:rPr>
              <w:t>.</w:t>
            </w:r>
          </w:p>
          <w:p w:rsidR="007C13B8" w:rsidRDefault="007C13B8" w:rsidP="004265DE">
            <w:pPr>
              <w:autoSpaceDE w:val="0"/>
              <w:autoSpaceDN w:val="0"/>
              <w:adjustRightInd w:val="0"/>
              <w:spacing w:before="120" w:after="120"/>
              <w:jc w:val="both"/>
              <w:rPr>
                <w:rFonts w:eastAsia="Calibri"/>
              </w:rPr>
            </w:pPr>
            <w:r w:rsidRPr="00A5462C">
              <w:rPr>
                <w:rFonts w:eastAsia="Calibri"/>
              </w:rPr>
              <w:t>Подача Заявок осуществляется круглосуточно.</w:t>
            </w:r>
          </w:p>
          <w:p w:rsidR="007C13B8" w:rsidRDefault="007C13B8" w:rsidP="004265DE">
            <w:pPr>
              <w:autoSpaceDE w:val="0"/>
              <w:autoSpaceDN w:val="0"/>
              <w:adjustRightInd w:val="0"/>
              <w:spacing w:before="120" w:after="120"/>
              <w:jc w:val="both"/>
              <w:rPr>
                <w:rFonts w:eastAsia="Calibri"/>
              </w:rPr>
            </w:pPr>
            <w:r w:rsidRPr="00A5462C">
              <w:rPr>
                <w:rFonts w:eastAsia="Calibri"/>
              </w:rPr>
              <w:t>3</w:t>
            </w:r>
            <w:r>
              <w:rPr>
                <w:rFonts w:eastAsia="Calibri"/>
              </w:rPr>
              <w:t>)</w:t>
            </w:r>
            <w:r w:rsidRPr="00A5462C">
              <w:rPr>
                <w:rFonts w:eastAsia="Calibri"/>
              </w:rPr>
              <w:t xml:space="preserve"> Дата и время окончания подачи (приема) Заявок: </w:t>
            </w:r>
            <w:r w:rsidR="005B1FA1">
              <w:rPr>
                <w:rFonts w:eastAsia="Calibri"/>
              </w:rPr>
              <w:t>15</w:t>
            </w:r>
            <w:r w:rsidRPr="00A5462C">
              <w:rPr>
                <w:rFonts w:eastAsia="Calibri"/>
              </w:rPr>
              <w:t>.</w:t>
            </w:r>
            <w:r w:rsidR="006658CF">
              <w:rPr>
                <w:rFonts w:eastAsia="Calibri"/>
              </w:rPr>
              <w:t>11</w:t>
            </w:r>
            <w:r w:rsidRPr="00A5462C">
              <w:rPr>
                <w:rFonts w:eastAsia="Calibri"/>
              </w:rPr>
              <w:t>.201</w:t>
            </w:r>
            <w:r w:rsidR="006A0A84">
              <w:rPr>
                <w:rFonts w:eastAsia="Calibri"/>
              </w:rPr>
              <w:t>8</w:t>
            </w:r>
            <w:r w:rsidRPr="00A5462C">
              <w:rPr>
                <w:rFonts w:eastAsia="Calibri"/>
              </w:rPr>
              <w:t xml:space="preserve"> в </w:t>
            </w:r>
            <w:r w:rsidR="00356702">
              <w:rPr>
                <w:rFonts w:eastAsia="Calibri"/>
              </w:rPr>
              <w:t>16</w:t>
            </w:r>
            <w:r w:rsidRPr="00A5462C">
              <w:rPr>
                <w:rFonts w:eastAsia="Calibri"/>
              </w:rPr>
              <w:t xml:space="preserve"> час. </w:t>
            </w:r>
            <w:r w:rsidR="006A0A84">
              <w:rPr>
                <w:rFonts w:eastAsia="Calibri"/>
              </w:rPr>
              <w:t>00</w:t>
            </w:r>
            <w:r w:rsidRPr="00A5462C">
              <w:rPr>
                <w:rFonts w:eastAsia="Calibri"/>
              </w:rPr>
              <w:t xml:space="preserve"> мин.  </w:t>
            </w:r>
            <w:r>
              <w:rPr>
                <w:rFonts w:eastAsia="Calibri"/>
              </w:rPr>
              <w:t>п</w:t>
            </w:r>
            <w:r w:rsidRPr="00A5462C">
              <w:rPr>
                <w:rFonts w:eastAsia="Calibri"/>
              </w:rPr>
              <w:t>о</w:t>
            </w:r>
            <w:r>
              <w:rPr>
                <w:rFonts w:eastAsia="Calibri"/>
              </w:rPr>
              <w:t xml:space="preserve"> </w:t>
            </w:r>
            <w:r w:rsidRPr="00A5462C">
              <w:rPr>
                <w:rFonts w:eastAsia="Calibri"/>
              </w:rPr>
              <w:t>московскому времени</w:t>
            </w:r>
          </w:p>
          <w:p w:rsidR="00880A9A" w:rsidRDefault="007C13B8" w:rsidP="004265DE">
            <w:pPr>
              <w:autoSpaceDE w:val="0"/>
              <w:autoSpaceDN w:val="0"/>
              <w:adjustRightInd w:val="0"/>
              <w:spacing w:before="120" w:after="120"/>
              <w:jc w:val="both"/>
              <w:rPr>
                <w:rFonts w:eastAsia="Calibri"/>
              </w:rPr>
            </w:pPr>
            <w:r>
              <w:rPr>
                <w:rFonts w:eastAsia="Calibri"/>
              </w:rPr>
              <w:t xml:space="preserve">4) </w:t>
            </w:r>
            <w:r w:rsidRPr="00A5462C">
              <w:rPr>
                <w:rFonts w:eastAsia="Calibri"/>
              </w:rPr>
              <w:t xml:space="preserve">Дата определения </w:t>
            </w:r>
            <w:r w:rsidR="00311507">
              <w:rPr>
                <w:rFonts w:eastAsia="Calibri"/>
              </w:rPr>
              <w:t>у</w:t>
            </w:r>
            <w:r w:rsidRPr="00A5462C">
              <w:rPr>
                <w:rFonts w:eastAsia="Calibri"/>
              </w:rPr>
              <w:t xml:space="preserve">частников: </w:t>
            </w:r>
            <w:r w:rsidR="005B1FA1">
              <w:rPr>
                <w:rFonts w:eastAsia="Calibri"/>
              </w:rPr>
              <w:t>15</w:t>
            </w:r>
            <w:r w:rsidRPr="00A5462C">
              <w:rPr>
                <w:rFonts w:eastAsia="Calibri"/>
              </w:rPr>
              <w:t>.</w:t>
            </w:r>
            <w:r w:rsidR="005B1FA1">
              <w:rPr>
                <w:rFonts w:eastAsia="Calibri"/>
              </w:rPr>
              <w:t>11</w:t>
            </w:r>
            <w:r w:rsidRPr="00A5462C">
              <w:rPr>
                <w:rFonts w:eastAsia="Calibri"/>
              </w:rPr>
              <w:t>.201</w:t>
            </w:r>
            <w:r w:rsidR="006A0A84">
              <w:rPr>
                <w:rFonts w:eastAsia="Calibri"/>
              </w:rPr>
              <w:t>8</w:t>
            </w:r>
            <w:r w:rsidRPr="00A5462C">
              <w:rPr>
                <w:rFonts w:eastAsia="Calibri"/>
              </w:rPr>
              <w:t xml:space="preserve"> в </w:t>
            </w:r>
            <w:r w:rsidR="00356702">
              <w:rPr>
                <w:rFonts w:eastAsia="Calibri"/>
              </w:rPr>
              <w:t>17</w:t>
            </w:r>
            <w:r w:rsidR="006A0A84">
              <w:rPr>
                <w:rFonts w:eastAsia="Calibri"/>
              </w:rPr>
              <w:t xml:space="preserve"> </w:t>
            </w:r>
            <w:r w:rsidRPr="00A5462C">
              <w:rPr>
                <w:rFonts w:eastAsia="Calibri"/>
              </w:rPr>
              <w:t>час.</w:t>
            </w:r>
            <w:r w:rsidR="006A0A84">
              <w:rPr>
                <w:rFonts w:eastAsia="Calibri"/>
              </w:rPr>
              <w:t xml:space="preserve"> 00 </w:t>
            </w:r>
            <w:r w:rsidRPr="00A5462C">
              <w:rPr>
                <w:rFonts w:eastAsia="Calibri"/>
              </w:rPr>
              <w:t>мин. по московскому времени</w:t>
            </w:r>
          </w:p>
          <w:p w:rsidR="00880A9A" w:rsidRDefault="007C13B8" w:rsidP="00880A9A">
            <w:pPr>
              <w:autoSpaceDE w:val="0"/>
              <w:autoSpaceDN w:val="0"/>
              <w:adjustRightInd w:val="0"/>
              <w:spacing w:before="120" w:after="120"/>
              <w:jc w:val="both"/>
              <w:rPr>
                <w:rFonts w:eastAsia="Calibri"/>
              </w:rPr>
            </w:pPr>
            <w:r>
              <w:rPr>
                <w:rFonts w:eastAsia="Calibri"/>
              </w:rPr>
              <w:t>5)</w:t>
            </w:r>
            <w:r w:rsidRPr="00A5462C">
              <w:rPr>
                <w:rFonts w:eastAsia="Calibri"/>
              </w:rPr>
              <w:t xml:space="preserve"> Дата и время проведения </w:t>
            </w:r>
            <w:r w:rsidR="00F63B52">
              <w:rPr>
                <w:rFonts w:eastAsia="Calibri"/>
              </w:rPr>
              <w:t>Процедуры</w:t>
            </w:r>
            <w:r w:rsidRPr="00A5462C">
              <w:rPr>
                <w:rFonts w:eastAsia="Calibri"/>
              </w:rPr>
              <w:t xml:space="preserve">: </w:t>
            </w:r>
            <w:r w:rsidR="005B1FA1">
              <w:rPr>
                <w:rFonts w:eastAsia="Calibri"/>
              </w:rPr>
              <w:t>16</w:t>
            </w:r>
            <w:r w:rsidRPr="00A5462C">
              <w:rPr>
                <w:rFonts w:eastAsia="Calibri"/>
              </w:rPr>
              <w:t>.</w:t>
            </w:r>
            <w:r w:rsidR="006658CF">
              <w:rPr>
                <w:rFonts w:eastAsia="Calibri"/>
              </w:rPr>
              <w:t>1</w:t>
            </w:r>
            <w:r w:rsidR="005B1FA1">
              <w:rPr>
                <w:rFonts w:eastAsia="Calibri"/>
              </w:rPr>
              <w:t>1</w:t>
            </w:r>
            <w:r w:rsidRPr="00A5462C">
              <w:rPr>
                <w:rFonts w:eastAsia="Calibri"/>
              </w:rPr>
              <w:t>.201</w:t>
            </w:r>
            <w:r w:rsidR="006A0A84">
              <w:rPr>
                <w:rFonts w:eastAsia="Calibri"/>
              </w:rPr>
              <w:t>8</w:t>
            </w:r>
            <w:r w:rsidRPr="00A5462C">
              <w:rPr>
                <w:rFonts w:eastAsia="Calibri"/>
              </w:rPr>
              <w:t xml:space="preserve"> в </w:t>
            </w:r>
            <w:r w:rsidR="005B1FA1">
              <w:rPr>
                <w:rFonts w:eastAsia="Calibri"/>
              </w:rPr>
              <w:t>11</w:t>
            </w:r>
            <w:r w:rsidRPr="00A5462C">
              <w:rPr>
                <w:rFonts w:eastAsia="Calibri"/>
              </w:rPr>
              <w:t xml:space="preserve"> час. </w:t>
            </w:r>
            <w:r w:rsidR="006A0A84">
              <w:rPr>
                <w:rFonts w:eastAsia="Calibri"/>
              </w:rPr>
              <w:t>00</w:t>
            </w:r>
            <w:r w:rsidRPr="00A5462C">
              <w:rPr>
                <w:rFonts w:eastAsia="Calibri"/>
              </w:rPr>
              <w:t xml:space="preserve"> мин. по московскому времени</w:t>
            </w:r>
            <w:r w:rsidR="0073029E">
              <w:rPr>
                <w:rFonts w:eastAsia="Calibri"/>
              </w:rPr>
              <w:t xml:space="preserve"> </w:t>
            </w:r>
          </w:p>
          <w:p w:rsidR="007C13B8" w:rsidRPr="00221D74" w:rsidRDefault="007C13B8" w:rsidP="005B1FA1">
            <w:pPr>
              <w:autoSpaceDE w:val="0"/>
              <w:autoSpaceDN w:val="0"/>
              <w:adjustRightInd w:val="0"/>
              <w:spacing w:before="120" w:after="120"/>
              <w:jc w:val="both"/>
              <w:rPr>
                <w:iCs/>
              </w:rPr>
            </w:pPr>
            <w:r>
              <w:rPr>
                <w:rFonts w:eastAsia="Calibri"/>
              </w:rPr>
              <w:t xml:space="preserve">6) Срок подведения итогов </w:t>
            </w:r>
            <w:r w:rsidR="00F63B52">
              <w:rPr>
                <w:rFonts w:eastAsia="Calibri"/>
              </w:rPr>
              <w:t>Процедуры</w:t>
            </w:r>
            <w:r w:rsidRPr="00A5462C">
              <w:rPr>
                <w:rFonts w:eastAsia="Calibri"/>
              </w:rPr>
              <w:t xml:space="preserve">: </w:t>
            </w:r>
            <w:r w:rsidR="005B1FA1">
              <w:rPr>
                <w:rFonts w:eastAsia="Calibri"/>
              </w:rPr>
              <w:t>16</w:t>
            </w:r>
            <w:r w:rsidRPr="00A5462C">
              <w:rPr>
                <w:rFonts w:eastAsia="Calibri"/>
              </w:rPr>
              <w:t>.</w:t>
            </w:r>
            <w:r w:rsidR="006658CF">
              <w:rPr>
                <w:rFonts w:eastAsia="Calibri"/>
              </w:rPr>
              <w:t>1</w:t>
            </w:r>
            <w:r w:rsidR="005B1FA1">
              <w:rPr>
                <w:rFonts w:eastAsia="Calibri"/>
              </w:rPr>
              <w:t>1</w:t>
            </w:r>
            <w:r w:rsidRPr="00A5462C">
              <w:rPr>
                <w:rFonts w:eastAsia="Calibri"/>
              </w:rPr>
              <w:t>.201</w:t>
            </w:r>
            <w:r w:rsidR="006A0A84">
              <w:rPr>
                <w:rFonts w:eastAsia="Calibri"/>
              </w:rPr>
              <w:t xml:space="preserve">8 </w:t>
            </w:r>
            <w:r w:rsidRPr="00A5462C">
              <w:rPr>
                <w:rFonts w:eastAsia="Calibri"/>
              </w:rPr>
              <w:t xml:space="preserve">в </w:t>
            </w:r>
            <w:r w:rsidR="005B1FA1">
              <w:rPr>
                <w:rFonts w:eastAsia="Calibri"/>
              </w:rPr>
              <w:t>15</w:t>
            </w:r>
            <w:r w:rsidRPr="00A5462C">
              <w:rPr>
                <w:rFonts w:eastAsia="Calibri"/>
              </w:rPr>
              <w:t xml:space="preserve"> час. </w:t>
            </w:r>
            <w:r w:rsidR="006A0A84">
              <w:rPr>
                <w:rFonts w:eastAsia="Calibri"/>
              </w:rPr>
              <w:t>00</w:t>
            </w:r>
            <w:r w:rsidRPr="00A5462C">
              <w:rPr>
                <w:rFonts w:eastAsia="Calibri"/>
              </w:rPr>
              <w:t xml:space="preserve"> мин. </w:t>
            </w:r>
            <w:r w:rsidR="0073029E" w:rsidRPr="00A5462C">
              <w:rPr>
                <w:rFonts w:eastAsia="Calibri"/>
              </w:rPr>
              <w:t>по московскому времени</w:t>
            </w:r>
          </w:p>
        </w:tc>
      </w:tr>
      <w:tr w:rsidR="00C64C1C" w:rsidRPr="00624260" w:rsidTr="005B1FA1">
        <w:tc>
          <w:tcPr>
            <w:tcW w:w="456" w:type="dxa"/>
            <w:shd w:val="clear" w:color="auto" w:fill="F2F2F2"/>
          </w:tcPr>
          <w:p w:rsidR="00C64C1C" w:rsidRPr="00624260" w:rsidRDefault="00194756" w:rsidP="00C64C1C">
            <w:pPr>
              <w:pStyle w:val="Default"/>
              <w:spacing w:before="120" w:after="120"/>
              <w:rPr>
                <w:b/>
                <w:iCs/>
              </w:rPr>
            </w:pPr>
            <w:r>
              <w:rPr>
                <w:b/>
                <w:iCs/>
              </w:rPr>
              <w:t>7</w:t>
            </w:r>
          </w:p>
        </w:tc>
        <w:tc>
          <w:tcPr>
            <w:tcW w:w="1984" w:type="dxa"/>
            <w:shd w:val="clear" w:color="auto" w:fill="F2F2F2"/>
          </w:tcPr>
          <w:p w:rsidR="00C64C1C" w:rsidRPr="00624260" w:rsidRDefault="00C74ED5" w:rsidP="006D7972">
            <w:pPr>
              <w:pStyle w:val="Default"/>
              <w:spacing w:before="120" w:after="120"/>
              <w:rPr>
                <w:b/>
                <w:iCs/>
              </w:rPr>
            </w:pPr>
            <w:r>
              <w:rPr>
                <w:b/>
                <w:bCs/>
              </w:rPr>
              <w:t>Порядок о</w:t>
            </w:r>
            <w:r w:rsidRPr="00F84878">
              <w:rPr>
                <w:b/>
                <w:bCs/>
              </w:rPr>
              <w:t>тказ</w:t>
            </w:r>
            <w:r>
              <w:rPr>
                <w:b/>
                <w:bCs/>
              </w:rPr>
              <w:t>а</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92" w:type="dxa"/>
            <w:shd w:val="clear" w:color="auto" w:fill="auto"/>
          </w:tcPr>
          <w:p w:rsidR="00F63B52" w:rsidRDefault="00F63B52" w:rsidP="00CC6C06">
            <w:pPr>
              <w:autoSpaceDE w:val="0"/>
              <w:autoSpaceDN w:val="0"/>
              <w:adjustRightInd w:val="0"/>
              <w:spacing w:before="120" w:after="120"/>
              <w:jc w:val="both"/>
              <w:rPr>
                <w:rFonts w:eastAsia="Calibri"/>
              </w:rPr>
            </w:pPr>
            <w:r>
              <w:t>Продавец</w:t>
            </w:r>
            <w:r w:rsidRPr="00E71E74">
              <w:t xml:space="preserve"> вправе отказаться от проведения </w:t>
            </w:r>
            <w:r w:rsidRPr="00ED4400">
              <w:t>аукциона</w:t>
            </w:r>
            <w:r w:rsidR="0022355F" w:rsidRPr="00ED4400">
              <w:t xml:space="preserve"> </w:t>
            </w:r>
            <w:r w:rsidRPr="00E71E74">
              <w:t xml:space="preserve">в любое время, </w:t>
            </w:r>
            <w:r w:rsidRPr="00E71E74">
              <w:rPr>
                <w:rFonts w:eastAsia="Calibri"/>
              </w:rPr>
              <w:t xml:space="preserve">но не позднее чем за </w:t>
            </w:r>
            <w:r w:rsidR="00ED4400" w:rsidRPr="00452A2B">
              <w:rPr>
                <w:rFonts w:eastAsia="Calibri"/>
              </w:rPr>
              <w:t xml:space="preserve">три </w:t>
            </w:r>
            <w:r w:rsidRPr="00452A2B">
              <w:rPr>
                <w:rFonts w:eastAsia="Calibri"/>
              </w:rPr>
              <w:t>д</w:t>
            </w:r>
            <w:r w:rsidR="00ED4400" w:rsidRPr="00452A2B">
              <w:rPr>
                <w:rFonts w:eastAsia="Calibri"/>
              </w:rPr>
              <w:t>ня</w:t>
            </w:r>
            <w:r w:rsidRPr="00E71E74">
              <w:rPr>
                <w:rFonts w:eastAsia="Calibri"/>
              </w:rPr>
              <w:t xml:space="preserve"> до </w:t>
            </w:r>
            <w:r w:rsidR="006D7972">
              <w:rPr>
                <w:rFonts w:eastAsia="Calibri"/>
              </w:rPr>
              <w:t>окончания подачи заявок</w:t>
            </w:r>
          </w:p>
          <w:p w:rsidR="00F63B52" w:rsidRPr="00132F6E" w:rsidRDefault="00F63B52" w:rsidP="00CC6C06">
            <w:pPr>
              <w:autoSpaceDE w:val="0"/>
              <w:autoSpaceDN w:val="0"/>
              <w:adjustRightInd w:val="0"/>
              <w:spacing w:before="120" w:after="120"/>
              <w:jc w:val="both"/>
              <w:rPr>
                <w:rFonts w:eastAsia="Calibri"/>
                <w:highlight w:val="yellow"/>
              </w:rPr>
            </w:pPr>
          </w:p>
        </w:tc>
      </w:tr>
      <w:tr w:rsidR="00874CF6" w:rsidRPr="00624260" w:rsidTr="005B1FA1">
        <w:tc>
          <w:tcPr>
            <w:tcW w:w="456" w:type="dxa"/>
            <w:shd w:val="clear" w:color="auto" w:fill="F2F2F2"/>
          </w:tcPr>
          <w:p w:rsidR="00874CF6" w:rsidRPr="00624260" w:rsidRDefault="00194756" w:rsidP="00C64C1C">
            <w:pPr>
              <w:pStyle w:val="Default"/>
              <w:spacing w:before="120" w:after="120"/>
              <w:rPr>
                <w:b/>
                <w:iCs/>
              </w:rPr>
            </w:pPr>
            <w:r>
              <w:rPr>
                <w:b/>
                <w:iCs/>
              </w:rPr>
              <w:t>8</w:t>
            </w:r>
          </w:p>
        </w:tc>
        <w:tc>
          <w:tcPr>
            <w:tcW w:w="1984"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92"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r w:rsidR="006D7972">
              <w:rPr>
                <w:rFonts w:eastAsiaTheme="minorHAnsi"/>
                <w:color w:val="000000"/>
                <w:lang w:eastAsia="en-US"/>
              </w:rPr>
              <w:t xml:space="preserve"> в секторе имущественных торгов по адресу </w:t>
            </w:r>
            <w:hyperlink r:id="rId13" w:history="1">
              <w:r w:rsidR="006D7972" w:rsidRPr="00ED3140">
                <w:rPr>
                  <w:rStyle w:val="a6"/>
                  <w:rFonts w:eastAsiaTheme="minorHAnsi"/>
                  <w:lang w:eastAsia="en-US"/>
                </w:rPr>
                <w:t>https://i.rts-tender.ru</w:t>
              </w:r>
            </w:hyperlink>
            <w:r w:rsidR="006D7972">
              <w:rPr>
                <w:rFonts w:eastAsiaTheme="minorHAnsi"/>
                <w:color w:val="000000"/>
                <w:lang w:eastAsia="en-US"/>
              </w:rPr>
              <w:t xml:space="preserve"> </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Регистрации на электронной площадке подлежат Претенденты, ранее не зарегистрированные </w:t>
            </w:r>
            <w:proofErr w:type="gramStart"/>
            <w:r w:rsidRPr="00624260">
              <w:rPr>
                <w:rFonts w:eastAsiaTheme="minorHAnsi"/>
                <w:color w:val="000000"/>
                <w:lang w:eastAsia="en-US"/>
              </w:rPr>
              <w:t>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w:t>
            </w:r>
            <w:proofErr w:type="gramEnd"/>
            <w:r w:rsidRPr="00624260">
              <w:rPr>
                <w:rFonts w:eastAsiaTheme="minorHAnsi"/>
                <w:color w:val="000000"/>
                <w:lang w:eastAsia="en-US"/>
              </w:rPr>
              <w:t xml:space="preserve"> или регистрация которых на электронной площадке была ими прекращена.</w:t>
            </w:r>
          </w:p>
          <w:p w:rsidR="00045729" w:rsidRPr="00624260" w:rsidRDefault="00045729" w:rsidP="00045729">
            <w:pPr>
              <w:autoSpaceDE w:val="0"/>
              <w:autoSpaceDN w:val="0"/>
              <w:adjustRightInd w:val="0"/>
              <w:spacing w:before="120" w:after="120"/>
              <w:jc w:val="both"/>
              <w:rPr>
                <w:iCs/>
              </w:rPr>
            </w:pPr>
            <w:r>
              <w:rPr>
                <w:rFonts w:eastAsiaTheme="minorHAnsi"/>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r w:rsidRPr="00045729">
              <w:rPr>
                <w:rFonts w:eastAsiaTheme="minorHAnsi"/>
                <w:color w:val="000000"/>
                <w:lang w:eastAsia="en-US"/>
              </w:rPr>
              <w:t>http://help.rts-tender.ru/</w:t>
            </w:r>
          </w:p>
        </w:tc>
      </w:tr>
      <w:tr w:rsidR="00874CF6" w:rsidRPr="00624260" w:rsidTr="005B1FA1">
        <w:tc>
          <w:tcPr>
            <w:tcW w:w="456" w:type="dxa"/>
            <w:shd w:val="clear" w:color="auto" w:fill="F2F2F2"/>
          </w:tcPr>
          <w:p w:rsidR="00874CF6" w:rsidRPr="00624260" w:rsidRDefault="00194756" w:rsidP="00C64C1C">
            <w:pPr>
              <w:pStyle w:val="Default"/>
              <w:spacing w:before="120" w:after="120"/>
              <w:rPr>
                <w:b/>
                <w:iCs/>
              </w:rPr>
            </w:pPr>
            <w:r>
              <w:rPr>
                <w:b/>
                <w:iCs/>
              </w:rPr>
              <w:t>9</w:t>
            </w:r>
          </w:p>
        </w:tc>
        <w:tc>
          <w:tcPr>
            <w:tcW w:w="1984"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Претендентов с информацией, условиями договора </w:t>
            </w:r>
            <w:r w:rsidRPr="00624260">
              <w:rPr>
                <w:rFonts w:eastAsiaTheme="minorHAnsi"/>
                <w:b/>
                <w:bCs/>
                <w:lang w:eastAsia="en-US"/>
              </w:rPr>
              <w:lastRenderedPageBreak/>
              <w:t>купли-</w:t>
            </w:r>
            <w:r w:rsidR="00624260">
              <w:rPr>
                <w:rFonts w:eastAsiaTheme="minorHAnsi"/>
                <w:b/>
                <w:bCs/>
              </w:rPr>
              <w:t xml:space="preserve">продажи Объекта (лота) </w:t>
            </w:r>
            <w:r w:rsidR="00241EF7">
              <w:rPr>
                <w:b/>
                <w:iCs/>
              </w:rPr>
              <w:t>Процедуры</w:t>
            </w:r>
          </w:p>
        </w:tc>
        <w:tc>
          <w:tcPr>
            <w:tcW w:w="8192"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w:t>
            </w:r>
            <w:r w:rsidR="005B1FA1">
              <w:rPr>
                <w:rFonts w:eastAsiaTheme="minorHAnsi"/>
                <w:color w:val="000000"/>
                <w:lang w:eastAsia="en-US"/>
              </w:rPr>
              <w:t>организатора</w:t>
            </w:r>
            <w:r w:rsidRPr="00472C49">
              <w:rPr>
                <w:rFonts w:eastAsiaTheme="minorHAnsi"/>
                <w:color w:val="000000"/>
                <w:lang w:eastAsia="en-US"/>
              </w:rPr>
              <w:t>, указанный в информационном</w:t>
            </w:r>
            <w:r w:rsidR="005B1FA1">
              <w:rPr>
                <w:rFonts w:eastAsiaTheme="minorHAnsi"/>
                <w:color w:val="000000"/>
                <w:lang w:eastAsia="en-US"/>
              </w:rPr>
              <w:t xml:space="preserve"> сообщении о продаже 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не позднее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w:t>
            </w:r>
            <w:r w:rsidRPr="00472C49">
              <w:rPr>
                <w:rFonts w:eastAsiaTheme="minorHAnsi"/>
                <w:color w:val="000000"/>
                <w:lang w:eastAsia="en-US"/>
              </w:rPr>
              <w:lastRenderedPageBreak/>
              <w:t xml:space="preserve">заявок, указанной в информационном сообщении о </w:t>
            </w:r>
            <w:r w:rsidR="005B1FA1">
              <w:rPr>
                <w:rFonts w:eastAsiaTheme="minorHAnsi"/>
                <w:color w:val="000000"/>
                <w:lang w:eastAsia="en-US"/>
              </w:rPr>
              <w:t>продаже 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5B1FA1">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1984"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92"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0C5513" w:rsidRDefault="00E43D23" w:rsidP="000C5513">
            <w:pPr>
              <w:pStyle w:val="affe"/>
              <w:keepNext/>
              <w:ind w:left="0"/>
              <w:rPr>
                <w:rFonts w:cs="Times New Roman"/>
                <w:sz w:val="24"/>
                <w:szCs w:val="24"/>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9A5DD4" w:rsidRDefault="009A5DD4" w:rsidP="000C5513">
            <w:pPr>
              <w:pStyle w:val="affe"/>
              <w:keepNext/>
              <w:ind w:left="0"/>
              <w:rPr>
                <w:rFonts w:cs="Times New Roman"/>
                <w:sz w:val="24"/>
                <w:szCs w:val="24"/>
              </w:rPr>
            </w:pPr>
          </w:p>
          <w:p w:rsidR="00874CF6" w:rsidRPr="000C5513" w:rsidRDefault="006A0532" w:rsidP="000C5513">
            <w:pPr>
              <w:pStyle w:val="affe"/>
              <w:keepNext/>
              <w:ind w:left="0"/>
              <w:rPr>
                <w:iCs/>
              </w:rPr>
            </w:pPr>
            <w:r w:rsidRPr="000C5513">
              <w:rPr>
                <w:bCs/>
                <w:sz w:val="24"/>
                <w:szCs w:val="24"/>
              </w:rPr>
              <w:t xml:space="preserve">К </w:t>
            </w:r>
            <w:bookmarkStart w:id="2" w:name="_Toc467070603"/>
            <w:r w:rsidRPr="000C5513">
              <w:rPr>
                <w:bCs/>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sidRPr="000C5513">
              <w:rPr>
                <w:bCs/>
                <w:sz w:val="24"/>
                <w:szCs w:val="24"/>
              </w:rPr>
              <w:t xml:space="preserve"> </w:t>
            </w:r>
            <w:r w:rsidRPr="000C5513">
              <w:rPr>
                <w:bCs/>
                <w:sz w:val="24"/>
                <w:szCs w:val="24"/>
              </w:rPr>
              <w:t xml:space="preserve">в порядке и сроки, указанные в информационном сообщении о </w:t>
            </w:r>
            <w:r w:rsidR="000C5513" w:rsidRPr="000C5513">
              <w:rPr>
                <w:rFonts w:eastAsiaTheme="minorHAnsi"/>
                <w:color w:val="000000"/>
                <w:sz w:val="24"/>
                <w:szCs w:val="24"/>
                <w:lang w:eastAsia="en-US"/>
              </w:rPr>
              <w:t>продаже имущества</w:t>
            </w:r>
            <w:r w:rsidRPr="000C5513">
              <w:rPr>
                <w:bCs/>
                <w:sz w:val="24"/>
                <w:szCs w:val="24"/>
              </w:rPr>
              <w:t>.</w:t>
            </w:r>
            <w:bookmarkEnd w:id="2"/>
          </w:p>
        </w:tc>
      </w:tr>
      <w:tr w:rsidR="00874CF6" w:rsidRPr="00624260" w:rsidTr="005B1FA1">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1984"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92" w:type="dxa"/>
            <w:shd w:val="clear" w:color="auto" w:fill="auto"/>
          </w:tcPr>
          <w:p w:rsidR="00624260" w:rsidRPr="00874DB2" w:rsidRDefault="00624260" w:rsidP="004265DE">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1) </w:t>
            </w:r>
            <w:r w:rsidRPr="00CC6C06">
              <w:rPr>
                <w:rFonts w:eastAsiaTheme="minorHAnsi"/>
                <w:lang w:eastAsia="en-US"/>
              </w:rPr>
              <w:t xml:space="preserve">Заявка подается путем заполнения формы, утвержденной Информационным сообщением (Приложение </w:t>
            </w:r>
            <w:r w:rsidR="00FB5435" w:rsidRPr="00CC6C06">
              <w:rPr>
                <w:rFonts w:eastAsiaTheme="minorHAnsi"/>
                <w:lang w:eastAsia="en-US"/>
              </w:rPr>
              <w:t>2)</w:t>
            </w:r>
            <w:r w:rsidRPr="00CC6C06">
              <w:rPr>
                <w:rFonts w:eastAsiaTheme="minorHAnsi"/>
                <w:lang w:eastAsia="en-US"/>
              </w:rPr>
              <w:t>,</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sidR="004265DE">
              <w:rPr>
                <w:rFonts w:eastAsiaTheme="minorHAnsi"/>
                <w:lang w:eastAsia="en-US"/>
              </w:rPr>
              <w:t>2.</w:t>
            </w:r>
          </w:p>
          <w:p w:rsidR="00874CF6" w:rsidRPr="00874DB2" w:rsidRDefault="00624260" w:rsidP="004265DE">
            <w:pPr>
              <w:pStyle w:val="Default"/>
              <w:spacing w:before="120" w:after="120"/>
              <w:jc w:val="both"/>
              <w:rPr>
                <w:rFonts w:eastAsiaTheme="minorHAnsi"/>
              </w:rPr>
            </w:pPr>
            <w:r w:rsidRPr="00874DB2">
              <w:rPr>
                <w:rFonts w:eastAsiaTheme="minorHAnsi"/>
                <w:bCs/>
              </w:rPr>
              <w:t xml:space="preserve">2) </w:t>
            </w:r>
            <w:r w:rsidRPr="00874DB2">
              <w:rPr>
                <w:rFonts w:eastAsiaTheme="minorHAnsi"/>
              </w:rPr>
              <w:t>Одно лицо имеет право подать только одну Заявку.</w:t>
            </w:r>
          </w:p>
          <w:p w:rsidR="00C44B9B" w:rsidRPr="000E383B" w:rsidRDefault="00624260" w:rsidP="00C44B9B">
            <w:pPr>
              <w:autoSpaceDE w:val="0"/>
              <w:autoSpaceDN w:val="0"/>
              <w:adjustRightInd w:val="0"/>
              <w:spacing w:before="120" w:after="120"/>
              <w:jc w:val="both"/>
              <w:rPr>
                <w:rFonts w:eastAsiaTheme="minorHAnsi"/>
                <w:color w:val="000000"/>
                <w:lang w:eastAsia="en-US"/>
              </w:rPr>
            </w:pPr>
            <w:r w:rsidRPr="00874DB2">
              <w:rPr>
                <w:rFonts w:eastAsiaTheme="minorHAnsi"/>
                <w:bCs/>
                <w:lang w:eastAsia="en-US"/>
              </w:rPr>
              <w:t xml:space="preserve">3) </w:t>
            </w:r>
            <w:r w:rsidRPr="00874DB2">
              <w:rPr>
                <w:rFonts w:eastAsiaTheme="minorHAnsi"/>
                <w:lang w:eastAsia="en-US"/>
              </w:rPr>
              <w:t xml:space="preserve">Заявки </w:t>
            </w:r>
            <w:r w:rsidR="00C44B9B">
              <w:rPr>
                <w:rFonts w:eastAsiaTheme="minorHAnsi"/>
                <w:lang w:eastAsia="en-US"/>
              </w:rPr>
              <w:t xml:space="preserve">могут быть </w:t>
            </w:r>
            <w:r w:rsidR="00C44B9B" w:rsidRPr="00874DB2">
              <w:rPr>
                <w:rFonts w:eastAsiaTheme="minorHAnsi"/>
                <w:lang w:eastAsia="en-US"/>
              </w:rPr>
              <w:t>пода</w:t>
            </w:r>
            <w:r w:rsidR="00C44B9B">
              <w:rPr>
                <w:rFonts w:eastAsiaTheme="minorHAnsi"/>
                <w:lang w:eastAsia="en-US"/>
              </w:rPr>
              <w:t xml:space="preserve">ны </w:t>
            </w:r>
            <w:r w:rsidRPr="00874DB2">
              <w:rPr>
                <w:rFonts w:eastAsiaTheme="minorHAnsi"/>
                <w:lang w:eastAsia="en-US"/>
              </w:rPr>
              <w:t>на электронную площадку с даты</w:t>
            </w:r>
            <w:r w:rsidR="00C44B9B">
              <w:rPr>
                <w:rFonts w:eastAsiaTheme="minorHAnsi"/>
                <w:lang w:eastAsia="en-US"/>
              </w:rPr>
              <w:t xml:space="preserve"> </w:t>
            </w:r>
            <w:r w:rsidRPr="00874DB2">
              <w:rPr>
                <w:rFonts w:eastAsiaTheme="minorHAnsi"/>
                <w:lang w:eastAsia="en-US"/>
              </w:rPr>
              <w:t>начала подачи (приема) Заявок</w:t>
            </w:r>
            <w:r w:rsidR="00C44B9B">
              <w:rPr>
                <w:rFonts w:eastAsiaTheme="minorHAnsi"/>
                <w:lang w:eastAsia="en-US"/>
              </w:rPr>
              <w:t xml:space="preserve">, </w:t>
            </w:r>
            <w:r w:rsidR="00C44B9B">
              <w:rPr>
                <w:rFonts w:eastAsiaTheme="minorHAnsi"/>
                <w:color w:val="000000"/>
                <w:lang w:eastAsia="en-US"/>
              </w:rPr>
              <w:t xml:space="preserve">указанных в п.2 раздела 6 Информационного сообщения, </w:t>
            </w:r>
            <w:r w:rsidRPr="00874DB2">
              <w:rPr>
                <w:rFonts w:eastAsiaTheme="minorHAnsi"/>
                <w:lang w:eastAsia="en-US"/>
              </w:rPr>
              <w:t xml:space="preserve">до времени и даты окончания подачи (приема) Заявок, </w:t>
            </w:r>
            <w:r w:rsidR="00C44B9B">
              <w:rPr>
                <w:rFonts w:eastAsiaTheme="minorHAnsi"/>
                <w:color w:val="000000"/>
                <w:lang w:eastAsia="en-US"/>
              </w:rPr>
              <w:t>указанных в п.3 раздела 6 Информационного сообщения</w:t>
            </w:r>
            <w:r w:rsidR="00C44B9B" w:rsidRPr="00624260">
              <w:rPr>
                <w:rFonts w:eastAsiaTheme="minorHAnsi"/>
                <w:color w:val="000000"/>
                <w:lang w:eastAsia="en-US"/>
              </w:rPr>
              <w:t>.</w:t>
            </w:r>
          </w:p>
          <w:p w:rsidR="00624260" w:rsidRPr="00874DB2" w:rsidRDefault="00624260" w:rsidP="004265DE">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4) </w:t>
            </w:r>
            <w:r w:rsidRPr="00874DB2">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472C49" w:rsidRDefault="00624260" w:rsidP="00D6499B">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5) </w:t>
            </w:r>
            <w:r w:rsidRPr="00874DB2">
              <w:rPr>
                <w:rFonts w:eastAsiaTheme="minorHAnsi"/>
                <w:lang w:eastAsia="en-US"/>
              </w:rPr>
              <w:t>Претендент вправе не позднее</w:t>
            </w:r>
            <w:r w:rsidR="00C44B9B">
              <w:rPr>
                <w:rFonts w:eastAsiaTheme="minorHAnsi"/>
                <w:lang w:eastAsia="en-US"/>
              </w:rPr>
              <w:t xml:space="preserve"> даты и времени</w:t>
            </w:r>
            <w:r w:rsidRPr="00874DB2">
              <w:rPr>
                <w:rFonts w:eastAsiaTheme="minorHAnsi"/>
                <w:lang w:eastAsia="en-US"/>
              </w:rPr>
              <w:t xml:space="preserve"> окончания приема Заявок</w:t>
            </w:r>
            <w:r w:rsidR="00C44B9B">
              <w:rPr>
                <w:rFonts w:eastAsiaTheme="minorHAnsi"/>
                <w:lang w:eastAsia="en-US"/>
              </w:rPr>
              <w:t xml:space="preserve">, </w:t>
            </w:r>
            <w:r w:rsidR="00C44B9B">
              <w:rPr>
                <w:rFonts w:eastAsiaTheme="minorHAnsi"/>
                <w:color w:val="000000"/>
                <w:lang w:eastAsia="en-US"/>
              </w:rPr>
              <w:t xml:space="preserve">указанных в п.3 раздела 6 Информационного сообщения, </w:t>
            </w:r>
            <w:r w:rsidRPr="00874DB2">
              <w:rPr>
                <w:rFonts w:eastAsiaTheme="minorHAnsi"/>
                <w:lang w:eastAsia="en-US"/>
              </w:rPr>
              <w:t>отозвать Заявку путем направления уведомления об отзыве Заявки на электронную площадку.</w:t>
            </w:r>
          </w:p>
          <w:p w:rsidR="00D6499B" w:rsidRPr="00874DB2" w:rsidRDefault="00D6499B" w:rsidP="004265DE">
            <w:pPr>
              <w:autoSpaceDE w:val="0"/>
              <w:autoSpaceDN w:val="0"/>
              <w:adjustRightInd w:val="0"/>
              <w:spacing w:before="120" w:after="120"/>
              <w:jc w:val="both"/>
              <w:rPr>
                <w:iCs/>
              </w:rPr>
            </w:pPr>
          </w:p>
        </w:tc>
      </w:tr>
      <w:tr w:rsidR="00085C17" w:rsidRPr="00085C17" w:rsidTr="005B1FA1">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1984"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92" w:type="dxa"/>
            <w:shd w:val="clear" w:color="auto" w:fill="auto"/>
          </w:tcPr>
          <w:p w:rsidR="00085C17" w:rsidRPr="00472C49" w:rsidRDefault="006942EA" w:rsidP="00C44B9B">
            <w:pPr>
              <w:autoSpaceDE w:val="0"/>
              <w:autoSpaceDN w:val="0"/>
              <w:adjustRightInd w:val="0"/>
              <w:spacing w:before="120" w:after="120"/>
              <w:jc w:val="both"/>
              <w:rPr>
                <w:rFonts w:eastAsiaTheme="minorHAnsi"/>
                <w:i/>
                <w:lang w:eastAsia="en-US"/>
              </w:rPr>
            </w:pPr>
            <w:r w:rsidRPr="00472C49">
              <w:rPr>
                <w:rFonts w:eastAsiaTheme="minorHAnsi"/>
                <w:bCs/>
                <w:i/>
                <w:lang w:eastAsia="en-US"/>
              </w:rPr>
              <w:t>1)</w:t>
            </w:r>
            <w:r w:rsidR="00472C49">
              <w:rPr>
                <w:rFonts w:eastAsiaTheme="minorHAnsi"/>
                <w:bCs/>
                <w:i/>
                <w:lang w:eastAsia="en-US"/>
              </w:rPr>
              <w:t xml:space="preserve"> </w:t>
            </w:r>
            <w:r w:rsidR="00085C17" w:rsidRPr="00472C49">
              <w:rPr>
                <w:rFonts w:eastAsiaTheme="minorHAnsi"/>
                <w:i/>
                <w:lang w:eastAsia="en-US"/>
              </w:rPr>
              <w:t xml:space="preserve">Для участия в </w:t>
            </w:r>
            <w:r w:rsidR="00C44B9B">
              <w:rPr>
                <w:rFonts w:eastAsiaTheme="minorHAnsi"/>
                <w:i/>
                <w:lang w:eastAsia="en-US"/>
              </w:rPr>
              <w:t>Процедуре</w:t>
            </w:r>
            <w:r w:rsidR="00085C17" w:rsidRPr="00472C49">
              <w:rPr>
                <w:rFonts w:eastAsiaTheme="minorHAnsi"/>
                <w:i/>
                <w:lang w:eastAsia="en-US"/>
              </w:rPr>
              <w:t xml:space="preserve"> Претендент вносит задаток в размере </w:t>
            </w:r>
            <w:r w:rsidR="006A1489">
              <w:rPr>
                <w:rFonts w:eastAsiaTheme="minorHAnsi"/>
                <w:i/>
                <w:lang w:eastAsia="en-US"/>
              </w:rPr>
              <w:t>4</w:t>
            </w:r>
            <w:r w:rsidR="009A5DD4">
              <w:rPr>
                <w:rFonts w:eastAsiaTheme="minorHAnsi"/>
                <w:i/>
                <w:lang w:eastAsia="en-US"/>
              </w:rPr>
              <w:t> </w:t>
            </w:r>
            <w:r w:rsidR="006A1489">
              <w:rPr>
                <w:rFonts w:eastAsiaTheme="minorHAnsi"/>
                <w:i/>
                <w:lang w:eastAsia="en-US"/>
              </w:rPr>
              <w:t>400</w:t>
            </w:r>
            <w:r w:rsidR="009A5DD4">
              <w:rPr>
                <w:rFonts w:eastAsiaTheme="minorHAnsi"/>
                <w:i/>
                <w:lang w:eastAsia="en-US"/>
              </w:rPr>
              <w:t xml:space="preserve"> 000</w:t>
            </w:r>
            <w:r w:rsidR="001A792F">
              <w:rPr>
                <w:rFonts w:eastAsiaTheme="minorHAnsi"/>
                <w:i/>
                <w:lang w:eastAsia="en-US"/>
              </w:rPr>
              <w:t xml:space="preserve"> (</w:t>
            </w:r>
            <w:r w:rsidR="006A1489">
              <w:rPr>
                <w:rFonts w:eastAsiaTheme="minorHAnsi"/>
                <w:i/>
                <w:lang w:eastAsia="en-US"/>
              </w:rPr>
              <w:t>четыре</w:t>
            </w:r>
            <w:r w:rsidR="009A5DD4">
              <w:rPr>
                <w:rFonts w:eastAsiaTheme="minorHAnsi"/>
                <w:i/>
                <w:lang w:eastAsia="en-US"/>
              </w:rPr>
              <w:t xml:space="preserve"> миллиона </w:t>
            </w:r>
            <w:r w:rsidR="006A1489">
              <w:rPr>
                <w:rFonts w:eastAsiaTheme="minorHAnsi"/>
                <w:i/>
                <w:lang w:eastAsia="en-US"/>
              </w:rPr>
              <w:t>четыреста</w:t>
            </w:r>
            <w:r w:rsidR="009A5DD4">
              <w:rPr>
                <w:rFonts w:eastAsiaTheme="minorHAnsi"/>
                <w:i/>
                <w:lang w:eastAsia="en-US"/>
              </w:rPr>
              <w:t xml:space="preserve"> тысяч</w:t>
            </w:r>
            <w:r w:rsidR="00085C17" w:rsidRPr="00472C49">
              <w:rPr>
                <w:rFonts w:eastAsiaTheme="minorHAnsi"/>
                <w:i/>
                <w:lang w:eastAsia="en-US"/>
              </w:rPr>
              <w:t>)</w:t>
            </w:r>
            <w:r w:rsidR="001A792F">
              <w:rPr>
                <w:rFonts w:eastAsiaTheme="minorHAnsi"/>
                <w:i/>
                <w:lang w:eastAsia="en-US"/>
              </w:rPr>
              <w:t xml:space="preserve"> рублей, 00 копеек,</w:t>
            </w:r>
            <w:r w:rsidR="00085C17" w:rsidRPr="00472C49">
              <w:rPr>
                <w:rFonts w:eastAsiaTheme="minorHAnsi"/>
                <w:i/>
                <w:lang w:eastAsia="en-US"/>
              </w:rPr>
              <w:t xml:space="preserve"> НДС не облагается.</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 xml:space="preserve">2) </w:t>
            </w:r>
            <w:r w:rsidRPr="00845DD8">
              <w:rPr>
                <w:rFonts w:eastAsiaTheme="minorHAnsi"/>
                <w:lang w:eastAsia="en-US"/>
              </w:rPr>
              <w:t>Претендент обеспечивает поступление задатка</w:t>
            </w:r>
            <w:r w:rsidRPr="007D25CF">
              <w:rPr>
                <w:rFonts w:eastAsiaTheme="minorHAnsi"/>
                <w:i/>
                <w:lang w:eastAsia="en-US"/>
              </w:rPr>
              <w:t xml:space="preserve"> </w:t>
            </w:r>
            <w:r w:rsidRPr="00845DD8">
              <w:rPr>
                <w:rFonts w:eastAsiaTheme="minorHAnsi"/>
                <w:lang w:eastAsia="en-US"/>
              </w:rPr>
              <w:t xml:space="preserve">в срок </w:t>
            </w:r>
            <w:r w:rsidRPr="00845DD8">
              <w:rPr>
                <w:rFonts w:eastAsiaTheme="minorHAnsi"/>
                <w:bCs/>
                <w:lang w:eastAsia="en-US"/>
              </w:rPr>
              <w:t xml:space="preserve">с </w:t>
            </w:r>
            <w:r w:rsidR="009A5DD4">
              <w:rPr>
                <w:rFonts w:eastAsiaTheme="minorHAnsi"/>
                <w:bCs/>
                <w:lang w:eastAsia="en-US"/>
              </w:rPr>
              <w:t>начала подачи заявок</w:t>
            </w:r>
            <w:r w:rsidRPr="00845DD8">
              <w:rPr>
                <w:rFonts w:eastAsiaTheme="minorHAnsi"/>
                <w:bCs/>
                <w:lang w:eastAsia="en-US"/>
              </w:rPr>
              <w:t xml:space="preserve"> по </w:t>
            </w:r>
            <w:r w:rsidR="009A5DD4">
              <w:rPr>
                <w:rFonts w:eastAsiaTheme="minorHAnsi"/>
                <w:bCs/>
                <w:lang w:eastAsia="en-US"/>
              </w:rPr>
              <w:t>1</w:t>
            </w:r>
            <w:r w:rsidR="005F608A">
              <w:rPr>
                <w:rFonts w:eastAsiaTheme="minorHAnsi"/>
                <w:bCs/>
                <w:lang w:eastAsia="en-US"/>
              </w:rPr>
              <w:t>2</w:t>
            </w:r>
            <w:r w:rsidRPr="00845DD8">
              <w:rPr>
                <w:rFonts w:eastAsiaTheme="minorHAnsi"/>
                <w:bCs/>
                <w:lang w:eastAsia="en-US"/>
              </w:rPr>
              <w:t>.</w:t>
            </w:r>
            <w:r w:rsidR="005F608A">
              <w:rPr>
                <w:rFonts w:eastAsiaTheme="minorHAnsi"/>
                <w:bCs/>
                <w:lang w:eastAsia="en-US"/>
              </w:rPr>
              <w:t>11</w:t>
            </w:r>
            <w:r w:rsidRPr="00845DD8">
              <w:rPr>
                <w:rFonts w:eastAsiaTheme="minorHAnsi"/>
                <w:bCs/>
                <w:lang w:eastAsia="en-US"/>
              </w:rPr>
              <w:t>.201</w:t>
            </w:r>
            <w:r w:rsidR="001A792F">
              <w:rPr>
                <w:rFonts w:eastAsiaTheme="minorHAnsi"/>
                <w:bCs/>
                <w:lang w:eastAsia="en-US"/>
              </w:rPr>
              <w:t>8</w:t>
            </w:r>
            <w:r w:rsidRPr="00845DD8">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4" w:history="1">
              <w:r w:rsidR="0073029E" w:rsidRPr="00932018">
                <w:rPr>
                  <w:rStyle w:val="a6"/>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иными лицами. Перечисленные денежные средства иными лицами, кроме Претендента, будут 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 на счет плательщика.</w:t>
            </w:r>
          </w:p>
          <w:p w:rsidR="00085C17" w:rsidRPr="00845DD8" w:rsidRDefault="0030113E" w:rsidP="004265DE">
            <w:pPr>
              <w:autoSpaceDE w:val="0"/>
              <w:autoSpaceDN w:val="0"/>
              <w:adjustRightInd w:val="0"/>
              <w:spacing w:before="120" w:after="120"/>
              <w:jc w:val="both"/>
              <w:rPr>
                <w:rFonts w:eastAsiaTheme="minorHAnsi"/>
                <w:bCs/>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В случаях отзыва Претендентом Заявки:</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lang w:eastAsia="en-US"/>
              </w:rPr>
              <w:t>– в установленном порядке до даты</w:t>
            </w:r>
            <w:r w:rsidR="00C44B9B">
              <w:rPr>
                <w:rFonts w:eastAsiaTheme="minorHAnsi"/>
                <w:lang w:eastAsia="en-US"/>
              </w:rPr>
              <w:t xml:space="preserve"> и времени</w:t>
            </w:r>
            <w:r w:rsidRPr="00845DD8">
              <w:rPr>
                <w:rFonts w:eastAsiaTheme="minorHAnsi"/>
                <w:lang w:eastAsia="en-US"/>
              </w:rPr>
              <w:t xml:space="preserve"> окончания подачи (приема) Заявок, поступивший от Претендента</w:t>
            </w:r>
            <w:r w:rsidR="009D4355" w:rsidRPr="00845DD8">
              <w:rPr>
                <w:rFonts w:eastAsiaTheme="minorHAnsi"/>
                <w:lang w:eastAsia="en-US"/>
              </w:rPr>
              <w:t xml:space="preserve"> </w:t>
            </w:r>
            <w:r w:rsidRPr="00845DD8">
              <w:rPr>
                <w:rFonts w:eastAsiaTheme="minorHAnsi"/>
                <w:lang w:eastAsia="en-US"/>
              </w:rPr>
              <w:t>задаток</w:t>
            </w:r>
            <w:r w:rsidR="00772936" w:rsidRPr="00DE0D4F">
              <w:rPr>
                <w:rFonts w:eastAsiaTheme="minorHAnsi"/>
                <w:i/>
                <w:lang w:eastAsia="en-US"/>
              </w:rPr>
              <w:t xml:space="preserve"> </w:t>
            </w:r>
            <w:r w:rsidRPr="00845DD8">
              <w:rPr>
                <w:rFonts w:eastAsiaTheme="minorHAnsi"/>
                <w:lang w:eastAsia="en-US"/>
              </w:rPr>
              <w:t xml:space="preserve">подлежит возврату в срок, не позднее, чем </w:t>
            </w:r>
            <w:r w:rsidRPr="00845DD8">
              <w:rPr>
                <w:rFonts w:eastAsiaTheme="minorHAnsi"/>
                <w:bCs/>
                <w:lang w:eastAsia="en-US"/>
              </w:rPr>
              <w:t xml:space="preserve">5 (пять) дней </w:t>
            </w:r>
            <w:r w:rsidRPr="00845DD8">
              <w:rPr>
                <w:rFonts w:eastAsiaTheme="minorHAnsi"/>
                <w:lang w:eastAsia="en-US"/>
              </w:rPr>
              <w:t>со дня поступления уведомления об</w:t>
            </w:r>
            <w:r w:rsidR="009D4355" w:rsidRPr="00845DD8">
              <w:rPr>
                <w:rFonts w:eastAsiaTheme="minorHAnsi"/>
                <w:lang w:eastAsia="en-US"/>
              </w:rPr>
              <w:t xml:space="preserve"> </w:t>
            </w:r>
            <w:r w:rsidRPr="00845DD8">
              <w:rPr>
                <w:rFonts w:eastAsiaTheme="minorHAnsi"/>
                <w:lang w:eastAsia="en-US"/>
              </w:rPr>
              <w:t>отзыве Заявки;</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lang w:eastAsia="en-US"/>
              </w:rPr>
              <w:lastRenderedPageBreak/>
              <w:t>– позднее даты</w:t>
            </w:r>
            <w:r w:rsidR="00C44B9B">
              <w:rPr>
                <w:rFonts w:eastAsiaTheme="minorHAnsi"/>
                <w:lang w:eastAsia="en-US"/>
              </w:rPr>
              <w:t xml:space="preserve"> и времени</w:t>
            </w:r>
            <w:r w:rsidRPr="00845DD8">
              <w:rPr>
                <w:rFonts w:eastAsiaTheme="minorHAnsi"/>
                <w:lang w:eastAsia="en-US"/>
              </w:rPr>
              <w:t xml:space="preserve"> окончания подачи (приема) Заявок задаток</w:t>
            </w:r>
            <w:r w:rsidR="00772936">
              <w:rPr>
                <w:rFonts w:eastAsiaTheme="minorHAnsi"/>
                <w:lang w:eastAsia="en-US"/>
              </w:rPr>
              <w:t xml:space="preserve"> </w:t>
            </w:r>
            <w:r w:rsidRPr="00845DD8">
              <w:rPr>
                <w:rFonts w:eastAsiaTheme="minorHAnsi"/>
                <w:lang w:eastAsia="en-US"/>
              </w:rPr>
              <w:t>возвращается в течение 5 (пяти) календарных</w:t>
            </w:r>
            <w:r w:rsidR="009D4355" w:rsidRPr="00845DD8">
              <w:rPr>
                <w:rFonts w:eastAsiaTheme="minorHAnsi"/>
                <w:lang w:eastAsia="en-US"/>
              </w:rPr>
              <w:t xml:space="preserve"> </w:t>
            </w:r>
            <w:r w:rsidRPr="00845DD8">
              <w:rPr>
                <w:rFonts w:eastAsiaTheme="minorHAnsi"/>
                <w:lang w:eastAsia="en-US"/>
              </w:rPr>
              <w:t xml:space="preserve">дней с даты подведения итогов </w:t>
            </w:r>
            <w:r w:rsidR="00CC6C06">
              <w:rPr>
                <w:rFonts w:eastAsiaTheme="minorHAnsi"/>
                <w:lang w:eastAsia="en-US"/>
              </w:rPr>
              <w:t>Процедуры</w:t>
            </w:r>
            <w:r w:rsidRPr="00845DD8">
              <w:rPr>
                <w:rFonts w:eastAsiaTheme="minorHAnsi"/>
                <w:lang w:eastAsia="en-US"/>
              </w:rPr>
              <w:t>.</w:t>
            </w:r>
          </w:p>
          <w:p w:rsidR="00085C17" w:rsidRPr="00845DD8" w:rsidRDefault="0030113E"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9D4355"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Участникам, за исключением </w:t>
            </w:r>
            <w:r w:rsidR="00FF67CB">
              <w:rPr>
                <w:rFonts w:eastAsiaTheme="minorHAnsi"/>
                <w:lang w:eastAsia="en-US"/>
              </w:rPr>
              <w:t>п</w:t>
            </w:r>
            <w:r w:rsidR="00085C17" w:rsidRPr="00845DD8">
              <w:rPr>
                <w:rFonts w:eastAsiaTheme="minorHAnsi"/>
                <w:lang w:eastAsia="en-US"/>
              </w:rPr>
              <w:t xml:space="preserve">обедителя </w:t>
            </w:r>
            <w:r w:rsidR="00CC6C06">
              <w:rPr>
                <w:rFonts w:eastAsiaTheme="minorHAnsi"/>
                <w:lang w:eastAsia="en-US"/>
              </w:rPr>
              <w:t>Процедуры</w:t>
            </w:r>
            <w:r w:rsidR="006A0532">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 xml:space="preserve">тся в </w:t>
            </w:r>
            <w:r w:rsidR="00085C17" w:rsidRPr="006A0532">
              <w:rPr>
                <w:rFonts w:eastAsiaTheme="minorHAnsi"/>
                <w:bCs/>
                <w:lang w:eastAsia="en-US"/>
              </w:rPr>
              <w:t>течение 5 (пяти)</w:t>
            </w:r>
            <w:r w:rsidR="009D4355" w:rsidRPr="006A0532">
              <w:rPr>
                <w:rFonts w:eastAsiaTheme="minorHAnsi"/>
                <w:bCs/>
                <w:lang w:eastAsia="en-US"/>
              </w:rPr>
              <w:t xml:space="preserve"> </w:t>
            </w:r>
            <w:r w:rsidR="00085C17" w:rsidRPr="006A0532">
              <w:rPr>
                <w:rFonts w:eastAsiaTheme="minorHAnsi"/>
                <w:lang w:eastAsia="en-US"/>
              </w:rPr>
              <w:t>дней с даты подведения итогов</w:t>
            </w:r>
            <w:r w:rsidR="00085C17" w:rsidRPr="00845DD8">
              <w:rPr>
                <w:rFonts w:eastAsiaTheme="minorHAnsi"/>
                <w:lang w:eastAsia="en-US"/>
              </w:rPr>
              <w:t xml:space="preserve"> </w:t>
            </w:r>
            <w:r w:rsidR="00C44B9B">
              <w:rPr>
                <w:rFonts w:eastAsiaTheme="minorHAnsi"/>
                <w:lang w:eastAsia="en-US"/>
              </w:rPr>
              <w:t>Процедуры</w:t>
            </w:r>
            <w:r w:rsidR="00085C17" w:rsidRPr="00845DD8">
              <w:rPr>
                <w:rFonts w:eastAsiaTheme="minorHAnsi"/>
                <w:lang w:eastAsia="en-US"/>
              </w:rPr>
              <w:t>.</w:t>
            </w:r>
          </w:p>
          <w:p w:rsidR="00085C17" w:rsidRPr="00845DD8" w:rsidRDefault="0030113E"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9D4355"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Претендентам, не допущенным к участию в </w:t>
            </w:r>
            <w:r w:rsidR="00705672">
              <w:rPr>
                <w:rFonts w:eastAsiaTheme="minorHAnsi"/>
                <w:lang w:eastAsia="en-US"/>
              </w:rPr>
              <w:t>Процедуре</w:t>
            </w:r>
            <w:r w:rsidR="00085C17" w:rsidRPr="00845DD8">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845DD8">
              <w:rPr>
                <w:rFonts w:eastAsiaTheme="minorHAnsi"/>
                <w:lang w:eastAsia="en-US"/>
              </w:rPr>
              <w:t>задат</w:t>
            </w:r>
            <w:r w:rsidR="00C44B9B">
              <w:rPr>
                <w:rFonts w:eastAsiaTheme="minorHAnsi"/>
                <w:lang w:eastAsia="en-US"/>
              </w:rPr>
              <w:t xml:space="preserve">ок </w:t>
            </w:r>
            <w:r w:rsidR="00085C17" w:rsidRPr="00845DD8">
              <w:rPr>
                <w:rFonts w:eastAsiaTheme="minorHAnsi"/>
                <w:lang w:eastAsia="en-US"/>
              </w:rPr>
              <w:t>возвраща</w:t>
            </w:r>
            <w:r w:rsidR="00C44B9B">
              <w:rPr>
                <w:rFonts w:eastAsiaTheme="minorHAnsi"/>
                <w:lang w:eastAsia="en-US"/>
              </w:rPr>
              <w:t>е</w:t>
            </w:r>
            <w:r w:rsidR="00085C17" w:rsidRPr="00845DD8">
              <w:rPr>
                <w:rFonts w:eastAsiaTheme="minorHAnsi"/>
                <w:lang w:eastAsia="en-US"/>
              </w:rPr>
              <w:t xml:space="preserve">тся </w:t>
            </w:r>
            <w:r w:rsidR="00085C17" w:rsidRPr="00845DD8">
              <w:rPr>
                <w:rFonts w:eastAsiaTheme="minorHAnsi"/>
                <w:bCs/>
                <w:lang w:eastAsia="en-US"/>
              </w:rPr>
              <w:t>в течение 5 (пяти)</w:t>
            </w:r>
            <w:r w:rsidR="009D4355" w:rsidRPr="00845DD8">
              <w:rPr>
                <w:rFonts w:eastAsiaTheme="minorHAnsi"/>
                <w:bCs/>
                <w:lang w:eastAsia="en-US"/>
              </w:rPr>
              <w:t xml:space="preserve"> </w:t>
            </w:r>
            <w:r w:rsidR="00085C17" w:rsidRPr="00845DD8">
              <w:rPr>
                <w:rFonts w:eastAsiaTheme="minorHAnsi"/>
                <w:lang w:eastAsia="en-US"/>
              </w:rPr>
              <w:t xml:space="preserve">дней со дня подписания протокола о признании </w:t>
            </w:r>
            <w:r w:rsidR="00C44B9B">
              <w:rPr>
                <w:rFonts w:eastAsiaTheme="minorHAnsi"/>
                <w:lang w:eastAsia="en-US"/>
              </w:rPr>
              <w:t>п</w:t>
            </w:r>
            <w:r w:rsidR="00085C17" w:rsidRPr="00845DD8">
              <w:rPr>
                <w:rFonts w:eastAsiaTheme="minorHAnsi"/>
                <w:lang w:eastAsia="en-US"/>
              </w:rPr>
              <w:t xml:space="preserve">ретендентов </w:t>
            </w:r>
            <w:r w:rsidR="00C44B9B">
              <w:rPr>
                <w:rFonts w:eastAsiaTheme="minorHAnsi"/>
                <w:lang w:eastAsia="en-US"/>
              </w:rPr>
              <w:t>у</w:t>
            </w:r>
            <w:r w:rsidR="00085C17" w:rsidRPr="00845DD8">
              <w:rPr>
                <w:rFonts w:eastAsiaTheme="minorHAnsi"/>
                <w:lang w:eastAsia="en-US"/>
              </w:rPr>
              <w:t>частниками.</w:t>
            </w:r>
          </w:p>
          <w:p w:rsidR="00085C17" w:rsidRPr="00845DD8" w:rsidRDefault="0030113E" w:rsidP="004265DE">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Задаток, </w:t>
            </w:r>
            <w:r w:rsidR="00085C17" w:rsidRPr="006A0532">
              <w:rPr>
                <w:rFonts w:eastAsiaTheme="minorHAnsi"/>
                <w:lang w:eastAsia="en-US"/>
              </w:rPr>
              <w:t xml:space="preserve">внесенный лицом, </w:t>
            </w:r>
            <w:r w:rsidR="006942EA">
              <w:rPr>
                <w:rFonts w:eastAsiaTheme="minorHAnsi"/>
                <w:lang w:eastAsia="en-US"/>
              </w:rPr>
              <w:t xml:space="preserve">впоследствии </w:t>
            </w:r>
            <w:r w:rsidR="00085C17" w:rsidRPr="006A0532">
              <w:rPr>
                <w:rFonts w:eastAsiaTheme="minorHAnsi"/>
                <w:lang w:eastAsia="en-US"/>
              </w:rPr>
              <w:t xml:space="preserve">признанным </w:t>
            </w:r>
            <w:r w:rsidR="00C44B9B">
              <w:rPr>
                <w:rFonts w:eastAsiaTheme="minorHAnsi"/>
                <w:lang w:eastAsia="en-US"/>
              </w:rPr>
              <w:t>п</w:t>
            </w:r>
            <w:r w:rsidR="00085C17" w:rsidRPr="006A0532">
              <w:rPr>
                <w:rFonts w:eastAsiaTheme="minorHAnsi"/>
                <w:lang w:eastAsia="en-US"/>
              </w:rPr>
              <w:t xml:space="preserve">обедителем </w:t>
            </w:r>
            <w:r w:rsidR="00705672">
              <w:rPr>
                <w:rFonts w:eastAsiaTheme="minorHAnsi"/>
                <w:lang w:eastAsia="en-US"/>
              </w:rPr>
              <w:t>Процедуры</w:t>
            </w:r>
            <w:r w:rsidR="006942EA">
              <w:rPr>
                <w:rFonts w:eastAsiaTheme="minorHAnsi"/>
                <w:lang w:eastAsia="en-US"/>
              </w:rPr>
              <w:t>,</w:t>
            </w:r>
            <w:r w:rsidR="006A0532" w:rsidRPr="006A0532">
              <w:rPr>
                <w:rFonts w:eastAsiaTheme="minorHAnsi"/>
                <w:lang w:eastAsia="en-US"/>
              </w:rPr>
              <w:t xml:space="preserve"> </w:t>
            </w:r>
            <w:r w:rsidR="00085C17" w:rsidRPr="006A0532">
              <w:rPr>
                <w:rFonts w:eastAsiaTheme="minorHAnsi"/>
                <w:lang w:eastAsia="en-US"/>
              </w:rPr>
              <w:t>засчитывается</w:t>
            </w:r>
            <w:r w:rsidR="00085C17" w:rsidRPr="00845DD8">
              <w:rPr>
                <w:rFonts w:eastAsiaTheme="minorHAnsi"/>
                <w:lang w:eastAsia="en-US"/>
              </w:rPr>
              <w:t xml:space="preserve"> </w:t>
            </w:r>
            <w:r w:rsidR="00085C17" w:rsidRPr="00845DD8">
              <w:rPr>
                <w:rFonts w:eastAsiaTheme="minorHAnsi"/>
                <w:bCs/>
                <w:lang w:eastAsia="en-US"/>
              </w:rPr>
              <w:t>в счет оплаты</w:t>
            </w:r>
            <w:r w:rsidR="00845DD8" w:rsidRPr="00845DD8">
              <w:rPr>
                <w:rFonts w:eastAsiaTheme="minorHAnsi"/>
                <w:bCs/>
                <w:lang w:eastAsia="en-US"/>
              </w:rPr>
              <w:t xml:space="preserve"> </w:t>
            </w:r>
            <w:r w:rsidR="00085C17" w:rsidRPr="00845DD8">
              <w:rPr>
                <w:rFonts w:eastAsiaTheme="minorHAnsi"/>
                <w:bCs/>
                <w:lang w:eastAsia="en-US"/>
              </w:rPr>
              <w:t>приобр</w:t>
            </w:r>
            <w:r w:rsidR="00705672">
              <w:rPr>
                <w:rFonts w:eastAsiaTheme="minorHAnsi"/>
                <w:bCs/>
                <w:lang w:eastAsia="en-US"/>
              </w:rPr>
              <w:t>етаемого Объекта</w:t>
            </w:r>
            <w:r w:rsidR="00085C17" w:rsidRPr="00845DD8">
              <w:rPr>
                <w:rFonts w:eastAsiaTheme="minorHAnsi"/>
                <w:lang w:eastAsia="en-US"/>
              </w:rPr>
              <w:t>. При этом заключение договора купли-продажи для</w:t>
            </w:r>
            <w:r w:rsidR="00845DD8" w:rsidRPr="00845DD8">
              <w:rPr>
                <w:rFonts w:eastAsiaTheme="minorHAnsi"/>
                <w:lang w:eastAsia="en-US"/>
              </w:rPr>
              <w:t xml:space="preserve"> </w:t>
            </w:r>
            <w:r w:rsidR="00C44B9B">
              <w:rPr>
                <w:rFonts w:eastAsiaTheme="minorHAnsi"/>
                <w:lang w:eastAsia="en-US"/>
              </w:rPr>
              <w:t>п</w:t>
            </w:r>
            <w:r w:rsidR="00085C17" w:rsidRPr="00845DD8">
              <w:rPr>
                <w:rFonts w:eastAsiaTheme="minorHAnsi"/>
                <w:lang w:eastAsia="en-US"/>
              </w:rPr>
              <w:t xml:space="preserve">обедителя </w:t>
            </w:r>
            <w:r w:rsidR="00705672">
              <w:rPr>
                <w:rFonts w:eastAsiaTheme="minorHAnsi"/>
                <w:lang w:eastAsia="en-US"/>
              </w:rPr>
              <w:t>Процедуры</w:t>
            </w:r>
            <w:r w:rsidR="00085C17" w:rsidRPr="00845DD8">
              <w:rPr>
                <w:rFonts w:eastAsiaTheme="minorHAnsi"/>
                <w:lang w:eastAsia="en-US"/>
              </w:rPr>
              <w:t xml:space="preserve"> является обязательным.</w:t>
            </w:r>
          </w:p>
          <w:p w:rsidR="00085C17" w:rsidRPr="00845DD8" w:rsidRDefault="0030113E" w:rsidP="004265DE">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w:t>
            </w:r>
            <w:r w:rsidR="006D7972">
              <w:rPr>
                <w:rFonts w:eastAsiaTheme="minorHAnsi"/>
                <w:lang w:eastAsia="en-US"/>
              </w:rPr>
              <w:t>имущества</w:t>
            </w:r>
            <w:r w:rsidR="00085C17" w:rsidRPr="00845DD8">
              <w:rPr>
                <w:rFonts w:eastAsiaTheme="minorHAnsi"/>
                <w:lang w:eastAsia="en-US"/>
              </w:rPr>
              <w:t xml:space="preserve">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1</w:t>
            </w:r>
            <w:r w:rsidR="0030113E">
              <w:rPr>
                <w:rFonts w:eastAsiaTheme="minorHAnsi"/>
                <w:bCs/>
                <w:lang w:eastAsia="en-US"/>
              </w:rPr>
              <w:t>0</w:t>
            </w:r>
            <w:r w:rsidR="00845DD8" w:rsidRPr="00845DD8">
              <w:rPr>
                <w:rFonts w:eastAsiaTheme="minorHAnsi"/>
                <w:bCs/>
                <w:lang w:eastAsia="en-US"/>
              </w:rPr>
              <w:t>)</w:t>
            </w:r>
            <w:r w:rsidRPr="00845DD8">
              <w:rPr>
                <w:rFonts w:eastAsiaTheme="minorHAnsi"/>
                <w:bCs/>
                <w:lang w:eastAsia="en-US"/>
              </w:rPr>
              <w:t xml:space="preserve"> </w:t>
            </w:r>
            <w:r w:rsidR="006D7972">
              <w:rPr>
                <w:rFonts w:eastAsiaTheme="minorHAnsi"/>
                <w:lang w:eastAsia="en-US"/>
              </w:rPr>
              <w:t xml:space="preserve">В </w:t>
            </w:r>
            <w:r w:rsidRPr="00845DD8">
              <w:rPr>
                <w:rFonts w:eastAsiaTheme="minorHAnsi"/>
                <w:lang w:eastAsia="en-US"/>
              </w:rPr>
              <w:t xml:space="preserve">случае отказа Продавца от проведения </w:t>
            </w:r>
            <w:r w:rsidR="00CC6C06">
              <w:rPr>
                <w:rFonts w:eastAsiaTheme="minorHAnsi"/>
                <w:lang w:eastAsia="en-US"/>
              </w:rPr>
              <w:t>Процедуры</w:t>
            </w:r>
            <w:r w:rsidRPr="00845DD8">
              <w:rPr>
                <w:rFonts w:eastAsiaTheme="minorHAnsi"/>
                <w:lang w:eastAsia="en-US"/>
              </w:rPr>
              <w:t>, поступившие задатки</w:t>
            </w:r>
            <w:r w:rsidR="00772936">
              <w:rPr>
                <w:rFonts w:eastAsiaTheme="minorHAnsi"/>
                <w:lang w:eastAsia="en-US"/>
              </w:rPr>
              <w:t xml:space="preserve"> </w:t>
            </w:r>
            <w:r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B266C9" w:rsidRPr="00845DD8">
              <w:rPr>
                <w:rFonts w:eastAsiaTheme="minorHAnsi"/>
                <w:lang w:eastAsia="en-US"/>
              </w:rPr>
              <w:t xml:space="preserve"> </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с даты принятия решения об отказе в проведении </w:t>
            </w:r>
            <w:r w:rsidR="00CC6C06">
              <w:rPr>
                <w:rFonts w:eastAsiaTheme="minorHAnsi"/>
                <w:lang w:eastAsia="en-US"/>
              </w:rPr>
              <w:t>Процедуры</w:t>
            </w:r>
            <w:r w:rsidRPr="00845DD8">
              <w:rPr>
                <w:rFonts w:eastAsiaTheme="minorHAnsi"/>
                <w:lang w:eastAsia="en-US"/>
              </w:rPr>
              <w:t>.</w:t>
            </w:r>
          </w:p>
          <w:p w:rsidR="003A58CF" w:rsidRPr="00845DD8" w:rsidRDefault="00085C17" w:rsidP="002F71C1">
            <w:pPr>
              <w:autoSpaceDE w:val="0"/>
              <w:autoSpaceDN w:val="0"/>
              <w:adjustRightInd w:val="0"/>
              <w:spacing w:before="120" w:after="120"/>
              <w:jc w:val="both"/>
              <w:rPr>
                <w:iCs/>
              </w:rPr>
            </w:pPr>
            <w:r w:rsidRPr="00845DD8">
              <w:rPr>
                <w:rFonts w:eastAsiaTheme="minorHAnsi"/>
                <w:bCs/>
                <w:lang w:eastAsia="en-US"/>
              </w:rPr>
              <w:t>1</w:t>
            </w:r>
            <w:r w:rsidR="0030113E">
              <w:rPr>
                <w:rFonts w:eastAsiaTheme="minorHAnsi"/>
                <w:bCs/>
                <w:lang w:eastAsia="en-US"/>
              </w:rPr>
              <w:t>1</w:t>
            </w:r>
            <w:r w:rsidR="00845DD8"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sidR="00B266C9">
              <w:rPr>
                <w:rFonts w:eastAsiaTheme="minorHAnsi"/>
                <w:lang w:eastAsia="en-US"/>
              </w:rPr>
              <w:t>п</w:t>
            </w:r>
            <w:r w:rsidRPr="00845DD8">
              <w:rPr>
                <w:rFonts w:eastAsiaTheme="minorHAnsi"/>
                <w:lang w:eastAsia="en-US"/>
              </w:rPr>
              <w:t xml:space="preserve">ретендента/ </w:t>
            </w:r>
            <w:r w:rsidR="00B266C9">
              <w:rPr>
                <w:rFonts w:eastAsiaTheme="minorHAnsi"/>
                <w:lang w:eastAsia="en-US"/>
              </w:rPr>
              <w:t>у</w:t>
            </w:r>
            <w:r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Pr="00845DD8">
              <w:rPr>
                <w:rFonts w:eastAsiaTheme="minorHAnsi"/>
                <w:lang w:eastAsia="en-US"/>
              </w:rPr>
              <w:t xml:space="preserve">Заявке, </w:t>
            </w:r>
            <w:r w:rsidR="006942EA">
              <w:rPr>
                <w:rFonts w:eastAsiaTheme="minorHAnsi"/>
                <w:lang w:eastAsia="en-US"/>
              </w:rPr>
              <w:t>п</w:t>
            </w:r>
            <w:r w:rsidRPr="00845DD8">
              <w:rPr>
                <w:rFonts w:eastAsiaTheme="minorHAnsi"/>
                <w:lang w:eastAsia="en-US"/>
              </w:rPr>
              <w:t xml:space="preserve">ретендент/ </w:t>
            </w:r>
            <w:r w:rsidR="006942EA">
              <w:rPr>
                <w:rFonts w:eastAsiaTheme="minorHAnsi"/>
                <w:lang w:eastAsia="en-US"/>
              </w:rPr>
              <w:t>у</w:t>
            </w:r>
            <w:r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Pr="00845DD8">
              <w:rPr>
                <w:rFonts w:eastAsiaTheme="minorHAnsi"/>
                <w:lang w:eastAsia="en-US"/>
              </w:rPr>
              <w:t xml:space="preserve">дня проведения </w:t>
            </w:r>
            <w:r w:rsidR="00CC6C06">
              <w:rPr>
                <w:rFonts w:eastAsiaTheme="minorHAnsi"/>
                <w:lang w:eastAsia="en-US"/>
              </w:rPr>
              <w:t>Процедуры</w:t>
            </w:r>
            <w:r w:rsidRPr="00845DD8">
              <w:rPr>
                <w:rFonts w:eastAsiaTheme="minorHAnsi"/>
                <w:lang w:eastAsia="en-US"/>
              </w:rPr>
              <w:t xml:space="preserve">, при этом задаток возвращается </w:t>
            </w:r>
            <w:r w:rsidR="006942EA">
              <w:rPr>
                <w:rFonts w:eastAsiaTheme="minorHAnsi"/>
                <w:lang w:eastAsia="en-US"/>
              </w:rPr>
              <w:t>п</w:t>
            </w:r>
            <w:r w:rsidRPr="00845DD8">
              <w:rPr>
                <w:rFonts w:eastAsiaTheme="minorHAnsi"/>
                <w:lang w:eastAsia="en-US"/>
              </w:rPr>
              <w:t xml:space="preserve">ретенденту/ </w:t>
            </w:r>
            <w:r w:rsidR="006942EA">
              <w:rPr>
                <w:rFonts w:eastAsiaTheme="minorHAnsi"/>
                <w:lang w:eastAsia="en-US"/>
              </w:rPr>
              <w:t>у</w:t>
            </w:r>
            <w:r w:rsidRPr="00845DD8">
              <w:rPr>
                <w:rFonts w:eastAsiaTheme="minorHAnsi"/>
                <w:lang w:eastAsia="en-US"/>
              </w:rPr>
              <w:t>частнику в порядке,</w:t>
            </w:r>
            <w:r w:rsidR="00845DD8" w:rsidRPr="00845DD8">
              <w:rPr>
                <w:rFonts w:eastAsiaTheme="minorHAnsi"/>
                <w:lang w:eastAsia="en-US"/>
              </w:rPr>
              <w:t xml:space="preserve"> </w:t>
            </w:r>
            <w:r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5B1FA1">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1984"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92" w:type="dxa"/>
            <w:shd w:val="clear" w:color="auto" w:fill="auto"/>
          </w:tcPr>
          <w:p w:rsidR="00874CF6" w:rsidRPr="008E4FEB" w:rsidRDefault="003470DA" w:rsidP="004265DE">
            <w:pPr>
              <w:pStyle w:val="Default"/>
              <w:spacing w:before="120" w:after="120"/>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8E4FEB" w:rsidRPr="008E4FEB" w:rsidRDefault="008E4FEB" w:rsidP="008E4FEB">
            <w:pPr>
              <w:pStyle w:val="ConsPlusNormal"/>
              <w:keepNext/>
              <w:spacing w:before="120"/>
              <w:ind w:firstLine="0"/>
              <w:jc w:val="both"/>
              <w:rPr>
                <w:rFonts w:ascii="Times New Roman" w:hAnsi="Times New Roman" w:cs="Times New Roman"/>
                <w:sz w:val="24"/>
                <w:szCs w:val="24"/>
              </w:rPr>
            </w:pPr>
            <w:r w:rsidRPr="008E4FEB">
              <w:rPr>
                <w:rFonts w:ascii="Times New Roman" w:hAnsi="Times New Roman" w:cs="Times New Roman"/>
                <w:sz w:val="24"/>
                <w:szCs w:val="24"/>
              </w:rPr>
              <w:t xml:space="preserve">а) заявка представлена лицом, не уполномоченным </w:t>
            </w:r>
            <w:r w:rsidR="00B266C9">
              <w:rPr>
                <w:rFonts w:ascii="Times New Roman" w:hAnsi="Times New Roman" w:cs="Times New Roman"/>
                <w:sz w:val="24"/>
                <w:szCs w:val="24"/>
              </w:rPr>
              <w:t>п</w:t>
            </w:r>
            <w:r w:rsidRPr="008E4FEB">
              <w:rPr>
                <w:rFonts w:ascii="Times New Roman" w:hAnsi="Times New Roman" w:cs="Times New Roman"/>
                <w:sz w:val="24"/>
                <w:szCs w:val="24"/>
              </w:rPr>
              <w:t>ретендентом на осуществление таких действий;</w:t>
            </w:r>
          </w:p>
          <w:p w:rsidR="008E4FEB" w:rsidRPr="008E4FEB" w:rsidRDefault="008E4FEB" w:rsidP="008E4FEB">
            <w:pPr>
              <w:pStyle w:val="Style14"/>
              <w:widowControl/>
              <w:tabs>
                <w:tab w:val="left" w:pos="778"/>
              </w:tabs>
              <w:spacing w:line="346" w:lineRule="exact"/>
              <w:ind w:right="19" w:firstLine="0"/>
              <w:rPr>
                <w:rStyle w:val="FontStyle29"/>
              </w:rPr>
            </w:pPr>
            <w:r w:rsidRPr="008E4FEB">
              <w:t xml:space="preserve">б) представленные документы не подтверждают право </w:t>
            </w:r>
            <w:r w:rsidR="00B266C9">
              <w:t>п</w:t>
            </w:r>
            <w:r w:rsidRPr="008E4FEB">
              <w:t>ретендента быть покупателем в соответствии с законодательством Российской Федерации;</w:t>
            </w:r>
          </w:p>
          <w:p w:rsidR="008E4FEB" w:rsidRPr="008E4FEB" w:rsidRDefault="008E4FEB" w:rsidP="008E4FEB">
            <w:pPr>
              <w:keepNext/>
              <w:autoSpaceDE w:val="0"/>
              <w:autoSpaceDN w:val="0"/>
              <w:adjustRightInd w:val="0"/>
              <w:jc w:val="both"/>
            </w:pPr>
            <w:r w:rsidRPr="008E4FEB">
              <w:t xml:space="preserve">в) представлен не полный пакет документов, предусмотренный перечнем, установленным в информационном сообщении о </w:t>
            </w:r>
            <w:r w:rsidR="009A5DD4">
              <w:t>продаже имущества</w:t>
            </w:r>
            <w:r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w:t>
            </w:r>
            <w:r w:rsidR="009A5DD4">
              <w:t>продаже имущества</w:t>
            </w:r>
            <w:r w:rsidRPr="008E4FEB">
              <w:t>;</w:t>
            </w:r>
          </w:p>
          <w:p w:rsidR="003470DA" w:rsidRPr="00472C49" w:rsidRDefault="008E4FEB" w:rsidP="00880A9A">
            <w:pPr>
              <w:keepNext/>
              <w:autoSpaceDE w:val="0"/>
              <w:autoSpaceDN w:val="0"/>
              <w:adjustRightInd w:val="0"/>
              <w:jc w:val="both"/>
              <w:rPr>
                <w:b/>
                <w:iCs/>
              </w:rPr>
            </w:pPr>
            <w:r w:rsidRPr="008E4FEB">
              <w:t>г) не поступления в установленный срок задатка</w:t>
            </w:r>
            <w:r w:rsidR="0073029E">
              <w:t xml:space="preserve"> </w:t>
            </w:r>
          </w:p>
        </w:tc>
      </w:tr>
      <w:tr w:rsidR="003470DA" w:rsidRPr="00F84878" w:rsidTr="005B1FA1">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1984"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92" w:type="dxa"/>
            <w:shd w:val="clear" w:color="auto" w:fill="auto"/>
          </w:tcPr>
          <w:p w:rsidR="00D6499B"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Регламентом </w:t>
            </w:r>
            <w:r w:rsidR="006D7972">
              <w:t>электронной площадки</w:t>
            </w:r>
            <w:r w:rsidR="00E6757C">
              <w:t>.</w:t>
            </w:r>
          </w:p>
          <w:p w:rsidR="00D6499B" w:rsidRPr="00452A2B" w:rsidRDefault="00D6499B" w:rsidP="00A62688">
            <w:pPr>
              <w:pStyle w:val="Default"/>
              <w:spacing w:before="120" w:after="120"/>
              <w:jc w:val="both"/>
              <w:rPr>
                <w:u w:val="single"/>
              </w:rPr>
            </w:pPr>
            <w:r w:rsidRPr="00452A2B">
              <w:rPr>
                <w:u w:val="single"/>
              </w:rPr>
              <w:t>2) Победителем Процедуры признается:</w:t>
            </w:r>
          </w:p>
          <w:p w:rsidR="00D6499B" w:rsidRPr="00A62688" w:rsidRDefault="00D6499B" w:rsidP="00A62688">
            <w:pPr>
              <w:autoSpaceDE w:val="0"/>
              <w:autoSpaceDN w:val="0"/>
              <w:adjustRightInd w:val="0"/>
              <w:spacing w:before="120" w:after="120"/>
              <w:jc w:val="both"/>
              <w:rPr>
                <w:rFonts w:eastAsia="Calibri"/>
                <w:i/>
                <w:color w:val="0070C0"/>
              </w:rPr>
            </w:pPr>
            <w:r w:rsidRPr="00A62688">
              <w:t>участник, предложивший наиболее высокую цену имущества.</w:t>
            </w:r>
          </w:p>
          <w:p w:rsidR="00AE43F6" w:rsidRPr="00A62688" w:rsidRDefault="00A62688" w:rsidP="00C74ED5">
            <w:pPr>
              <w:pStyle w:val="ConsPlusNormal"/>
              <w:spacing w:before="120" w:after="120"/>
              <w:ind w:firstLine="0"/>
              <w:jc w:val="both"/>
              <w:rPr>
                <w:rFonts w:ascii="Times New Roman" w:hAnsi="Times New Roman" w:cs="Times New Roman"/>
                <w:i/>
                <w:sz w:val="24"/>
                <w:szCs w:val="24"/>
              </w:rPr>
            </w:pPr>
            <w:r w:rsidRPr="00A62688">
              <w:rPr>
                <w:rFonts w:ascii="Times New Roman" w:hAnsi="Times New Roman" w:cs="Times New Roman"/>
                <w:sz w:val="24"/>
                <w:szCs w:val="24"/>
              </w:rPr>
              <w:t xml:space="preserve"> </w:t>
            </w:r>
          </w:p>
        </w:tc>
      </w:tr>
      <w:tr w:rsidR="003470DA" w:rsidRPr="001C438D" w:rsidTr="005B1FA1">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1984" w:type="dxa"/>
            <w:shd w:val="clear" w:color="auto" w:fill="F2F2F2"/>
          </w:tcPr>
          <w:p w:rsidR="003470DA" w:rsidRPr="00F84878" w:rsidRDefault="001C438D" w:rsidP="00045729">
            <w:pPr>
              <w:pStyle w:val="Default"/>
              <w:spacing w:before="120" w:after="120"/>
              <w:rPr>
                <w:b/>
                <w:iCs/>
              </w:rPr>
            </w:pPr>
            <w:r w:rsidRPr="001C438D">
              <w:rPr>
                <w:b/>
                <w:iCs/>
              </w:rPr>
              <w:t xml:space="preserve">Срок заключения договора </w:t>
            </w:r>
            <w:r w:rsidRPr="001C438D">
              <w:rPr>
                <w:b/>
                <w:iCs/>
              </w:rPr>
              <w:lastRenderedPageBreak/>
              <w:t>купли-продажи недвижимого имущества</w:t>
            </w:r>
            <w:r w:rsidR="00C74ED5">
              <w:rPr>
                <w:b/>
                <w:iCs/>
              </w:rPr>
              <w:t xml:space="preserve"> и ответственность за уклонение или отказ от заключения дог</w:t>
            </w:r>
            <w:r w:rsidR="00045729">
              <w:rPr>
                <w:b/>
                <w:iCs/>
              </w:rPr>
              <w:t>о</w:t>
            </w:r>
            <w:r w:rsidR="00C74ED5">
              <w:rPr>
                <w:b/>
                <w:iCs/>
              </w:rPr>
              <w:t>вора купли-продажи</w:t>
            </w:r>
          </w:p>
        </w:tc>
        <w:tc>
          <w:tcPr>
            <w:tcW w:w="8192" w:type="dxa"/>
            <w:shd w:val="clear" w:color="auto" w:fill="auto"/>
          </w:tcPr>
          <w:p w:rsidR="002F71C1" w:rsidRDefault="002F71C1" w:rsidP="002F71C1">
            <w:pPr>
              <w:pStyle w:val="Default"/>
              <w:spacing w:before="120" w:after="120"/>
              <w:jc w:val="both"/>
              <w:rPr>
                <w:iCs/>
              </w:rPr>
            </w:pPr>
            <w:r w:rsidRPr="00A62688">
              <w:rPr>
                <w:iCs/>
              </w:rPr>
              <w:lastRenderedPageBreak/>
              <w:t xml:space="preserve">По результатам Процедуры Продавец и </w:t>
            </w:r>
            <w:r w:rsidR="00FF67CB">
              <w:rPr>
                <w:iCs/>
              </w:rPr>
              <w:t>п</w:t>
            </w:r>
            <w:r w:rsidRPr="00A62688">
              <w:rPr>
                <w:iCs/>
              </w:rPr>
              <w:t>обедитель (покупатель)</w:t>
            </w:r>
            <w:r w:rsidR="00C06BF9">
              <w:rPr>
                <w:iCs/>
              </w:rPr>
              <w:t>,</w:t>
            </w:r>
            <w:r w:rsidRPr="00A62688">
              <w:rPr>
                <w:iCs/>
              </w:rPr>
              <w:t xml:space="preserve"> в течение 15 (пятнадцати) рабочих дней с даты подведения итогов Процедуры заключают </w:t>
            </w:r>
            <w:r w:rsidRPr="00A62688">
              <w:rPr>
                <w:iCs/>
              </w:rPr>
              <w:lastRenderedPageBreak/>
              <w:t xml:space="preserve">в соответствии с законодательством Российской Федерации договор купли-продажи Объекта (лота) по форме Приложения </w:t>
            </w:r>
            <w:r>
              <w:rPr>
                <w:iCs/>
              </w:rPr>
              <w:t>4</w:t>
            </w:r>
            <w:r w:rsidRPr="00A62688">
              <w:rPr>
                <w:iCs/>
              </w:rPr>
              <w:t>.</w:t>
            </w:r>
          </w:p>
          <w:p w:rsidR="002F71C1" w:rsidRPr="00E71E74" w:rsidRDefault="002F71C1" w:rsidP="002F71C1">
            <w:pPr>
              <w:pStyle w:val="21"/>
              <w:jc w:val="both"/>
            </w:pPr>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w:t>
            </w:r>
            <w:r w:rsidR="009A5DD4">
              <w:rPr>
                <w:rFonts w:ascii="Times New Roman" w:eastAsia="Calibri" w:hAnsi="Times New Roman"/>
                <w:b w:val="0"/>
                <w:bCs w:val="0"/>
                <w:iCs/>
                <w:color w:val="000000"/>
                <w:sz w:val="24"/>
                <w:szCs w:val="24"/>
                <w:lang w:eastAsia="en-US"/>
              </w:rPr>
              <w:t>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Pr="00432690">
              <w:rPr>
                <w:rFonts w:ascii="Times New Roman" w:eastAsia="Calibri" w:hAnsi="Times New Roman"/>
                <w:b w:val="0"/>
                <w:bCs w:val="0"/>
                <w:iCs/>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rsidR="00ED3FDA" w:rsidRPr="00A62688" w:rsidRDefault="00ED3FDA" w:rsidP="00151F97">
            <w:pPr>
              <w:pStyle w:val="Default"/>
              <w:spacing w:before="120" w:after="120"/>
              <w:jc w:val="both"/>
              <w:rPr>
                <w:iCs/>
              </w:rPr>
            </w:pPr>
            <w:r w:rsidRPr="00557AD1">
              <w:t xml:space="preserve">В случае, если аукцион признан несостоявшимся по причине признания участником аукциона только одного претендента, с </w:t>
            </w:r>
            <w:r>
              <w:t>таким Единственным участником</w:t>
            </w:r>
            <w:r w:rsidRPr="00557AD1">
              <w:t xml:space="preserve"> Общество </w:t>
            </w:r>
            <w:r>
              <w:t>вправе</w:t>
            </w:r>
            <w:r w:rsidRPr="00557AD1">
              <w:t xml:space="preserve"> заключить договор купли-продажи </w:t>
            </w:r>
            <w:r w:rsidR="009A5DD4">
              <w:t>имущества</w:t>
            </w:r>
            <w:r>
              <w:t xml:space="preserve"> </w:t>
            </w:r>
            <w:r w:rsidRPr="00557AD1">
              <w:t>по</w:t>
            </w:r>
            <w:r w:rsidR="00FF4833" w:rsidRPr="00FF4833">
              <w:t xml:space="preserve"> </w:t>
            </w:r>
            <w:r w:rsidRPr="00557AD1">
              <w:t>начальной</w:t>
            </w:r>
            <w:r w:rsidR="00FF4833" w:rsidRPr="00FF4833">
              <w:t xml:space="preserve"> </w:t>
            </w:r>
            <w:r w:rsidRPr="00557AD1">
              <w:t>цен</w:t>
            </w:r>
            <w:r>
              <w:t>е</w:t>
            </w:r>
            <w:r w:rsidRPr="00557AD1">
              <w:t xml:space="preserve"> продажи, указанной в </w:t>
            </w:r>
            <w:r>
              <w:t>информационном сообщении</w:t>
            </w:r>
            <w:r w:rsidRPr="00557AD1">
              <w:t xml:space="preserve"> о проведении аукциона.</w:t>
            </w:r>
            <w:r>
              <w:t xml:space="preserve"> В указанном случае Общество вправе в течение 2 (двух) рабочих дней с даты подписания протокола о признании аукциона несостоявшимся направить Единственному участнику предложение подписать договор купли-продажи </w:t>
            </w:r>
            <w:r w:rsidR="009A5DD4">
              <w:t>имущества по начальной цене</w:t>
            </w:r>
            <w:r>
              <w:t xml:space="preserve">, указанной в информационном сообщении. В случае если Единственный участник заинтересован в подписании договора, он </w:t>
            </w:r>
            <w:r w:rsidR="009A5DD4">
              <w:t>обязан</w:t>
            </w:r>
            <w:r>
              <w:t xml:space="preserve"> в течение двух (двух) рабочих дней</w:t>
            </w:r>
            <w:r w:rsidR="00C06BF9">
              <w:t xml:space="preserve"> с даты получения </w:t>
            </w:r>
            <w:r w:rsidR="00BC0957">
              <w:t xml:space="preserve">от Общества </w:t>
            </w:r>
            <w:r w:rsidR="00C06BF9">
              <w:t>предложения подписать договор купли-продажи</w:t>
            </w:r>
            <w:r w:rsidR="00BC0957">
              <w:t>,</w:t>
            </w:r>
            <w:r w:rsidR="00C06BF9">
              <w:t xml:space="preserve"> </w:t>
            </w:r>
            <w:r>
              <w:t xml:space="preserve">направить Обществу подписанный со своей стороны экземпляр договора в форме, являющейся приложением </w:t>
            </w:r>
            <w:r w:rsidR="00BD004E">
              <w:t xml:space="preserve">к предложению Общества о подписании договора купли-продажи </w:t>
            </w:r>
            <w:r w:rsidR="009A5DD4">
              <w:t>имущества</w:t>
            </w:r>
            <w:r>
              <w:t xml:space="preserve">. Общество в течение 10 (десяти) рабочих дней подписывает договор купли-продажи со своей стороны и направляет один экземпляр договора Единственному участнику. </w:t>
            </w:r>
            <w:r w:rsidRPr="001123A1">
              <w:t>В случае если в установленный срок</w:t>
            </w:r>
            <w:r w:rsidRPr="00A4783B">
              <w:t xml:space="preserve"> от Е</w:t>
            </w:r>
            <w:r w:rsidRPr="001123A1">
              <w:t xml:space="preserve">динственного участника не поступило подписанного экземпляра договора либо в случае если экземпляр договора, направленный Единственным участником, не соответствует форме, являющейся приложением к </w:t>
            </w:r>
            <w:r w:rsidR="00BD004E">
              <w:t>предложению Общества о подписании договора купли-продажи</w:t>
            </w:r>
            <w:r w:rsidRPr="001123A1">
              <w:t>, Единственный участник считается отказавшимся от подписания договора купли-продажи</w:t>
            </w:r>
            <w:r w:rsidR="009A5DD4">
              <w:t xml:space="preserve"> с последствиями, </w:t>
            </w:r>
            <w:r w:rsidR="00151F97">
              <w:t>предусмотренными</w:t>
            </w:r>
            <w:r w:rsidR="009A5DD4">
              <w:t xml:space="preserve"> </w:t>
            </w:r>
            <w:r w:rsidR="00151F97">
              <w:t>при</w:t>
            </w:r>
            <w:r w:rsidR="009A5DD4" w:rsidRPr="00432690">
              <w:rPr>
                <w:b/>
                <w:bCs/>
                <w:iCs/>
              </w:rPr>
              <w:t xml:space="preserve"> </w:t>
            </w:r>
            <w:r w:rsidR="009A5DD4" w:rsidRPr="00151F97">
              <w:rPr>
                <w:bCs/>
                <w:iCs/>
              </w:rPr>
              <w:t>уклонении или отказе победителя от заключения в установленный срок договора купли-продажи имущества</w:t>
            </w:r>
            <w:r w:rsidR="00151F97">
              <w:rPr>
                <w:bCs/>
                <w:iCs/>
              </w:rPr>
              <w:t>, установленными  в настоящем разделе.</w:t>
            </w:r>
          </w:p>
        </w:tc>
      </w:tr>
      <w:tr w:rsidR="003470DA" w:rsidRPr="008310FB" w:rsidTr="005B1FA1">
        <w:tc>
          <w:tcPr>
            <w:tcW w:w="456" w:type="dxa"/>
            <w:shd w:val="clear" w:color="auto" w:fill="F2F2F2"/>
          </w:tcPr>
          <w:p w:rsidR="003470DA" w:rsidRPr="008310FB" w:rsidRDefault="00194756" w:rsidP="00C64C1C">
            <w:pPr>
              <w:pStyle w:val="Default"/>
              <w:spacing w:before="120" w:after="120"/>
              <w:rPr>
                <w:iCs/>
              </w:rPr>
            </w:pPr>
            <w:r>
              <w:rPr>
                <w:iCs/>
              </w:rPr>
              <w:lastRenderedPageBreak/>
              <w:t>16</w:t>
            </w:r>
          </w:p>
        </w:tc>
        <w:tc>
          <w:tcPr>
            <w:tcW w:w="1984"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92" w:type="dxa"/>
            <w:shd w:val="clear" w:color="auto" w:fill="auto"/>
          </w:tcPr>
          <w:p w:rsidR="005B2C5C" w:rsidRPr="00A62688" w:rsidRDefault="008310FB" w:rsidP="006D7972">
            <w:pPr>
              <w:pStyle w:val="Default"/>
              <w:spacing w:before="120" w:after="120"/>
              <w:jc w:val="both"/>
              <w:rPr>
                <w:iCs/>
              </w:rPr>
            </w:pPr>
            <w:r w:rsidRPr="00A62688">
              <w:rPr>
                <w:rFonts w:eastAsiaTheme="minorHAnsi"/>
                <w:bCs/>
              </w:rPr>
              <w:t xml:space="preserve">Условия и сроки оплаты по договору купли-продажи </w:t>
            </w:r>
            <w:r w:rsidR="006D7972">
              <w:rPr>
                <w:rFonts w:eastAsiaTheme="minorHAnsi"/>
                <w:bCs/>
              </w:rPr>
              <w:t>имущества</w:t>
            </w:r>
            <w:r w:rsidRPr="00A62688">
              <w:rPr>
                <w:rFonts w:eastAsiaTheme="minorHAnsi"/>
                <w:bCs/>
              </w:rPr>
              <w:t xml:space="preserve">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Pr="00A62688">
              <w:rPr>
                <w:rFonts w:eastAsiaTheme="minorHAnsi"/>
                <w:bCs/>
              </w:rPr>
              <w:t>Приложени</w:t>
            </w:r>
            <w:r w:rsidR="00CC44F4">
              <w:rPr>
                <w:rFonts w:eastAsiaTheme="minorHAnsi"/>
                <w:bCs/>
              </w:rPr>
              <w:t>и</w:t>
            </w:r>
            <w:r w:rsidRPr="00A62688">
              <w:rPr>
                <w:rFonts w:eastAsiaTheme="minorHAnsi"/>
                <w:bCs/>
              </w:rPr>
              <w:t xml:space="preserve"> </w:t>
            </w:r>
            <w:r w:rsidR="009135F0">
              <w:rPr>
                <w:rFonts w:eastAsiaTheme="minorHAnsi"/>
                <w:bCs/>
              </w:rPr>
              <w:t>4</w:t>
            </w:r>
            <w:r w:rsidR="00CC44F4">
              <w:rPr>
                <w:rFonts w:eastAsiaTheme="minorHAnsi"/>
                <w:bCs/>
              </w:rPr>
              <w:t xml:space="preserve"> к Информационному сообщению.</w:t>
            </w:r>
          </w:p>
        </w:tc>
      </w:tr>
      <w:tr w:rsidR="003470DA" w:rsidRPr="008310FB" w:rsidTr="005B1FA1">
        <w:tc>
          <w:tcPr>
            <w:tcW w:w="456" w:type="dxa"/>
            <w:shd w:val="clear" w:color="auto" w:fill="F2F2F2"/>
          </w:tcPr>
          <w:p w:rsidR="003470DA" w:rsidRPr="008310FB" w:rsidRDefault="00194756" w:rsidP="00C64C1C">
            <w:pPr>
              <w:pStyle w:val="Default"/>
              <w:spacing w:before="120" w:after="120"/>
              <w:rPr>
                <w:iCs/>
              </w:rPr>
            </w:pPr>
            <w:r>
              <w:rPr>
                <w:iCs/>
              </w:rPr>
              <w:t>17</w:t>
            </w:r>
          </w:p>
        </w:tc>
        <w:tc>
          <w:tcPr>
            <w:tcW w:w="1984"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92" w:type="dxa"/>
            <w:shd w:val="clear" w:color="auto" w:fill="auto"/>
          </w:tcPr>
          <w:p w:rsidR="003470DA" w:rsidRPr="00A62688" w:rsidRDefault="008310FB" w:rsidP="006D7972">
            <w:pPr>
              <w:pStyle w:val="Default"/>
              <w:spacing w:before="120" w:after="120"/>
              <w:jc w:val="both"/>
              <w:rPr>
                <w:iCs/>
              </w:rPr>
            </w:pPr>
            <w:r w:rsidRPr="00A62688">
              <w:rPr>
                <w:rFonts w:eastAsiaTheme="minorHAnsi"/>
                <w:bCs/>
              </w:rPr>
              <w:t xml:space="preserve">Условия перехода права собственности на </w:t>
            </w:r>
            <w:r w:rsidR="006D7972">
              <w:rPr>
                <w:rFonts w:eastAsiaTheme="minorHAnsi"/>
                <w:bCs/>
              </w:rPr>
              <w:t>имущество</w:t>
            </w:r>
            <w:r w:rsidRPr="00A62688">
              <w:rPr>
                <w:rFonts w:eastAsiaTheme="minorHAnsi"/>
                <w:bCs/>
              </w:rPr>
              <w:t xml:space="preserve"> определены в</w:t>
            </w:r>
            <w:r w:rsidR="00CC44F4">
              <w:rPr>
                <w:rFonts w:eastAsiaTheme="minorHAnsi"/>
                <w:bCs/>
              </w:rPr>
              <w:t xml:space="preserve"> проекте</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Приложении </w:t>
            </w:r>
            <w:r w:rsidR="009135F0">
              <w:rPr>
                <w:rFonts w:eastAsiaTheme="minorHAnsi"/>
                <w:bCs/>
              </w:rPr>
              <w:t>4</w:t>
            </w:r>
            <w:r w:rsidR="00CC44F4">
              <w:rPr>
                <w:rFonts w:eastAsiaTheme="minorHAnsi"/>
                <w:bCs/>
              </w:rPr>
              <w:t xml:space="preserve"> к Информационному сообщению.</w:t>
            </w:r>
          </w:p>
        </w:tc>
      </w:tr>
    </w:tbl>
    <w:p w:rsidR="00D276EF" w:rsidRDefault="00D276EF" w:rsidP="00D276EF">
      <w:pPr>
        <w:rPr>
          <w:rFonts w:eastAsia="MS Mincho"/>
          <w:lang w:eastAsia="x-none"/>
        </w:rPr>
      </w:pPr>
      <w:bookmarkStart w:id="3" w:name="_Toc438562017"/>
    </w:p>
    <w:p w:rsidR="00151F97" w:rsidRDefault="00151F97" w:rsidP="00D276EF">
      <w:pPr>
        <w:rPr>
          <w:rFonts w:eastAsia="MS Mincho"/>
          <w:lang w:eastAsia="x-none"/>
        </w:rPr>
      </w:pPr>
    </w:p>
    <w:p w:rsidR="00151F97" w:rsidRDefault="00151F97" w:rsidP="00D276EF">
      <w:pPr>
        <w:rPr>
          <w:rFonts w:eastAsia="MS Mincho"/>
          <w:lang w:eastAsia="x-none"/>
        </w:rPr>
      </w:pPr>
    </w:p>
    <w:p w:rsidR="00151F97" w:rsidRDefault="00151F97" w:rsidP="00D276EF">
      <w:pPr>
        <w:rPr>
          <w:rFonts w:eastAsia="MS Mincho"/>
          <w:lang w:eastAsia="x-none"/>
        </w:rPr>
      </w:pPr>
    </w:p>
    <w:p w:rsidR="00151F97" w:rsidRDefault="00151F97" w:rsidP="00D276EF">
      <w:pPr>
        <w:rPr>
          <w:rFonts w:eastAsia="MS Mincho"/>
          <w:lang w:eastAsia="x-none"/>
        </w:rPr>
      </w:pPr>
    </w:p>
    <w:p w:rsidR="00151F97" w:rsidRDefault="00151F97" w:rsidP="00D276EF">
      <w:pPr>
        <w:rPr>
          <w:rFonts w:eastAsia="MS Mincho"/>
          <w:lang w:eastAsia="x-none"/>
        </w:rPr>
      </w:pPr>
    </w:p>
    <w:p w:rsidR="00151F97" w:rsidRDefault="00151F97" w:rsidP="00D276EF">
      <w:pPr>
        <w:rPr>
          <w:rFonts w:eastAsia="MS Mincho"/>
          <w:lang w:eastAsia="x-none"/>
        </w:rPr>
      </w:pPr>
    </w:p>
    <w:p w:rsidR="00151F97" w:rsidRDefault="00151F97" w:rsidP="00D276EF">
      <w:pPr>
        <w:rPr>
          <w:rFonts w:eastAsia="MS Mincho"/>
          <w:lang w:eastAsia="x-none"/>
        </w:rPr>
      </w:pPr>
    </w:p>
    <w:p w:rsidR="00151F97" w:rsidRDefault="00151F97" w:rsidP="00D276EF">
      <w:pPr>
        <w:rPr>
          <w:rFonts w:eastAsia="MS Mincho"/>
          <w:lang w:eastAsia="x-none"/>
        </w:rPr>
      </w:pPr>
    </w:p>
    <w:p w:rsidR="00151F97" w:rsidRDefault="00151F97" w:rsidP="00151F97">
      <w:pPr>
        <w:jc w:val="right"/>
        <w:rPr>
          <w:rFonts w:eastAsia="MS Mincho"/>
          <w:b/>
          <w:sz w:val="32"/>
          <w:szCs w:val="32"/>
          <w:lang w:eastAsia="x-none"/>
        </w:rPr>
      </w:pPr>
      <w:r w:rsidRPr="00151F97">
        <w:rPr>
          <w:rFonts w:eastAsia="MS Mincho"/>
          <w:b/>
          <w:sz w:val="32"/>
          <w:szCs w:val="32"/>
          <w:lang w:eastAsia="x-none"/>
        </w:rPr>
        <w:t>Приложение 1</w:t>
      </w:r>
    </w:p>
    <w:p w:rsidR="00151F97" w:rsidRPr="00151F97" w:rsidRDefault="00151F97" w:rsidP="00151F97">
      <w:pPr>
        <w:jc w:val="right"/>
        <w:rPr>
          <w:rFonts w:eastAsia="MS Mincho"/>
          <w:b/>
          <w:sz w:val="32"/>
          <w:szCs w:val="32"/>
          <w:lang w:eastAsia="x-none"/>
        </w:rPr>
      </w:pPr>
    </w:p>
    <w:p w:rsidR="00D276EF" w:rsidRPr="00D276EF" w:rsidRDefault="00D276EF" w:rsidP="00D276EF">
      <w:pPr>
        <w:jc w:val="center"/>
        <w:rPr>
          <w:rFonts w:eastAsia="MS Mincho"/>
          <w:b/>
          <w:lang w:eastAsia="x-none"/>
        </w:rPr>
      </w:pPr>
      <w:r w:rsidRPr="00D276EF">
        <w:rPr>
          <w:rFonts w:eastAsia="MS Mincho"/>
          <w:b/>
          <w:lang w:eastAsia="x-none"/>
        </w:rPr>
        <w:lastRenderedPageBreak/>
        <w:t>ОПИСАНИЕ ОБЪЕКТОВ</w:t>
      </w:r>
    </w:p>
    <w:p w:rsidR="00D276EF" w:rsidRDefault="00D276EF" w:rsidP="00D276EF">
      <w:pPr>
        <w:rPr>
          <w:rFonts w:eastAsia="MS Mincho"/>
          <w:lang w:eastAsia="x-none"/>
        </w:rPr>
      </w:pPr>
    </w:p>
    <w:p w:rsidR="00876FA9" w:rsidRDefault="00151F97" w:rsidP="00151F97">
      <w:pPr>
        <w:spacing w:after="200" w:line="276" w:lineRule="auto"/>
        <w:jc w:val="both"/>
        <w:rPr>
          <w:rFonts w:eastAsia="MS Mincho"/>
          <w:lang w:eastAsia="x-none"/>
        </w:rPr>
      </w:pPr>
      <w:r>
        <w:rPr>
          <w:rFonts w:eastAsia="MS Mincho"/>
          <w:lang w:eastAsia="x-none"/>
        </w:rPr>
        <w:t>Объект 1.</w:t>
      </w:r>
    </w:p>
    <w:p w:rsidR="00151F97" w:rsidRPr="00CD01E8" w:rsidRDefault="00151F97" w:rsidP="00151F97">
      <w:pPr>
        <w:pStyle w:val="aff2"/>
        <w:spacing w:after="60"/>
        <w:ind w:firstLine="0"/>
        <w:rPr>
          <w:sz w:val="24"/>
          <w:szCs w:val="24"/>
        </w:rPr>
      </w:pPr>
      <w:r>
        <w:rPr>
          <w:sz w:val="24"/>
          <w:szCs w:val="24"/>
        </w:rPr>
        <w:t xml:space="preserve">Здание закрытой стоянки на 100 автобусов (Литер А2) площадью 5064 </w:t>
      </w:r>
      <w:proofErr w:type="spellStart"/>
      <w:r>
        <w:rPr>
          <w:sz w:val="24"/>
          <w:szCs w:val="24"/>
        </w:rPr>
        <w:t>кв.м</w:t>
      </w:r>
      <w:proofErr w:type="spellEnd"/>
      <w:r>
        <w:rPr>
          <w:sz w:val="24"/>
          <w:szCs w:val="24"/>
        </w:rPr>
        <w:t xml:space="preserve">. </w:t>
      </w:r>
    </w:p>
    <w:p w:rsidR="00B07448" w:rsidRDefault="00B07448" w:rsidP="00151F97">
      <w:pPr>
        <w:pStyle w:val="aff2"/>
        <w:spacing w:after="60"/>
        <w:ind w:firstLine="0"/>
        <w:rPr>
          <w:sz w:val="24"/>
          <w:szCs w:val="24"/>
        </w:rPr>
      </w:pPr>
      <w:r>
        <w:rPr>
          <w:sz w:val="24"/>
          <w:szCs w:val="24"/>
        </w:rPr>
        <w:t xml:space="preserve">Кадастровый номер объекта: </w:t>
      </w:r>
      <w:r>
        <w:t>11:05:0105026:405</w:t>
      </w:r>
    </w:p>
    <w:p w:rsidR="00151F97" w:rsidRPr="00AF5849" w:rsidRDefault="00B07448" w:rsidP="00151F97">
      <w:pPr>
        <w:pStyle w:val="aff2"/>
        <w:spacing w:after="60"/>
        <w:ind w:firstLine="0"/>
        <w:rPr>
          <w:sz w:val="24"/>
          <w:szCs w:val="24"/>
        </w:rPr>
      </w:pPr>
      <w:r>
        <w:rPr>
          <w:sz w:val="24"/>
          <w:szCs w:val="24"/>
        </w:rPr>
        <w:t>У</w:t>
      </w:r>
      <w:r w:rsidR="00151F97" w:rsidRPr="00AF5849">
        <w:rPr>
          <w:sz w:val="24"/>
          <w:szCs w:val="24"/>
        </w:rPr>
        <w:t xml:space="preserve">словный номер </w:t>
      </w:r>
      <w:r>
        <w:rPr>
          <w:sz w:val="24"/>
          <w:szCs w:val="24"/>
        </w:rPr>
        <w:t>о</w:t>
      </w:r>
      <w:r w:rsidR="00151F97" w:rsidRPr="00AF5849">
        <w:rPr>
          <w:sz w:val="24"/>
          <w:szCs w:val="24"/>
        </w:rPr>
        <w:t xml:space="preserve">бъекта: </w:t>
      </w:r>
      <w:proofErr w:type="gramStart"/>
      <w:r w:rsidR="00151F97">
        <w:rPr>
          <w:sz w:val="24"/>
          <w:szCs w:val="24"/>
        </w:rPr>
        <w:t>11:05:0101035:2088:4128</w:t>
      </w:r>
      <w:proofErr w:type="gramEnd"/>
      <w:r w:rsidR="00151F97">
        <w:rPr>
          <w:sz w:val="24"/>
          <w:szCs w:val="24"/>
        </w:rPr>
        <w:t>/А2</w:t>
      </w:r>
    </w:p>
    <w:p w:rsidR="00151F97" w:rsidRPr="00AF5849" w:rsidRDefault="00151F97" w:rsidP="00151F97">
      <w:pPr>
        <w:pStyle w:val="aff2"/>
        <w:spacing w:after="60"/>
        <w:ind w:firstLine="0"/>
        <w:rPr>
          <w:sz w:val="24"/>
          <w:szCs w:val="24"/>
        </w:rPr>
      </w:pPr>
      <w:r w:rsidRPr="00AF5849">
        <w:rPr>
          <w:sz w:val="24"/>
          <w:szCs w:val="24"/>
        </w:rPr>
        <w:t>Объект расп</w:t>
      </w:r>
      <w:r>
        <w:rPr>
          <w:sz w:val="24"/>
          <w:szCs w:val="24"/>
        </w:rPr>
        <w:t xml:space="preserve">оложен по адресу: Республика Коми, г. Сыктывкар, Сысольское шоссе,29. </w:t>
      </w:r>
    </w:p>
    <w:p w:rsidR="00151F97" w:rsidRDefault="00151F97" w:rsidP="00151F97">
      <w:pPr>
        <w:spacing w:after="60"/>
        <w:jc w:val="both"/>
        <w:rPr>
          <w:sz w:val="21"/>
          <w:szCs w:val="21"/>
        </w:rPr>
      </w:pPr>
      <w:r w:rsidRPr="00AF5849">
        <w:t xml:space="preserve">Объект принадлежит Продавцу на праве собственности на основании </w:t>
      </w:r>
      <w:r>
        <w:t xml:space="preserve">Решения Агентства Республики Коми по управлению имуществом от 24.12.2008 № 946 </w:t>
      </w:r>
      <w:r w:rsidRPr="00476B24">
        <w:t>«Об условиях приватизации государственного унитарного предприятия Республики Коми «Пассажирские автоперевозки Республики Коми», Передаточного акта от 24.02.2009</w:t>
      </w:r>
      <w:r w:rsidRPr="00AF5849">
        <w:t>, что подтверждается свидетельством о государственной регистрации права</w:t>
      </w:r>
      <w:r>
        <w:t xml:space="preserve"> </w:t>
      </w:r>
      <w:r w:rsidRPr="00476B24">
        <w:rPr>
          <w:b/>
        </w:rPr>
        <w:t xml:space="preserve">11АА </w:t>
      </w:r>
      <w:r w:rsidRPr="00476B24">
        <w:rPr>
          <w:b/>
          <w:bCs/>
        </w:rPr>
        <w:t>№631564 от 07 августа 2009 года</w:t>
      </w:r>
      <w:r w:rsidRPr="00476B24">
        <w:t>, выданным Управлением Федеральной регистрационной службы по Республике Коми,</w:t>
      </w:r>
      <w:r w:rsidRPr="00457BA0">
        <w:rPr>
          <w:sz w:val="21"/>
          <w:szCs w:val="21"/>
        </w:rPr>
        <w:t xml:space="preserve"> </w:t>
      </w:r>
      <w:r w:rsidRPr="00AF5849">
        <w:t>, о чем в Едином государственном реестре прав на недвижимое имущество и сделок с ним сделана запись</w:t>
      </w:r>
      <w:r>
        <w:t xml:space="preserve"> о</w:t>
      </w:r>
      <w:r w:rsidRPr="00AF5849">
        <w:t xml:space="preserve"> регистрации </w:t>
      </w:r>
      <w:r w:rsidRPr="00476B24">
        <w:t>№ 11-11-01/002/2009-468 от 07.08.2009</w:t>
      </w:r>
      <w:r>
        <w:rPr>
          <w:sz w:val="21"/>
          <w:szCs w:val="21"/>
        </w:rPr>
        <w:t xml:space="preserve"> г</w:t>
      </w:r>
    </w:p>
    <w:p w:rsidR="00151F97" w:rsidRDefault="00151F97" w:rsidP="00151F97">
      <w:pPr>
        <w:spacing w:after="60"/>
        <w:rPr>
          <w:sz w:val="21"/>
          <w:szCs w:val="21"/>
        </w:rPr>
      </w:pPr>
    </w:p>
    <w:p w:rsidR="00151F97" w:rsidRDefault="00151F97" w:rsidP="00151F97">
      <w:pPr>
        <w:spacing w:after="60"/>
        <w:rPr>
          <w:sz w:val="21"/>
          <w:szCs w:val="21"/>
        </w:rPr>
      </w:pPr>
      <w:r>
        <w:rPr>
          <w:sz w:val="21"/>
          <w:szCs w:val="21"/>
        </w:rPr>
        <w:t>Объект 2.</w:t>
      </w:r>
    </w:p>
    <w:p w:rsidR="00151F97" w:rsidRDefault="00151F97" w:rsidP="00151F97">
      <w:pPr>
        <w:spacing w:after="60"/>
        <w:rPr>
          <w:sz w:val="21"/>
          <w:szCs w:val="21"/>
        </w:rPr>
      </w:pPr>
    </w:p>
    <w:p w:rsidR="00151F97" w:rsidRDefault="00151F97" w:rsidP="00151F97">
      <w:pPr>
        <w:pStyle w:val="aff2"/>
        <w:spacing w:after="60"/>
        <w:ind w:firstLine="0"/>
        <w:rPr>
          <w:sz w:val="24"/>
          <w:szCs w:val="24"/>
        </w:rPr>
      </w:pPr>
      <w:r>
        <w:rPr>
          <w:sz w:val="24"/>
          <w:szCs w:val="24"/>
        </w:rPr>
        <w:t>Земельный участок со следующими характеристиками</w:t>
      </w:r>
      <w:r w:rsidRPr="00AF5849">
        <w:rPr>
          <w:sz w:val="24"/>
          <w:szCs w:val="24"/>
        </w:rPr>
        <w:t xml:space="preserve">: </w:t>
      </w:r>
      <w:r w:rsidRPr="00476B24">
        <w:rPr>
          <w:bCs/>
          <w:sz w:val="24"/>
          <w:szCs w:val="24"/>
        </w:rPr>
        <w:t>земли населенных пунктов, разрешенное использование: для обслуживания производственной базы ГУП РК "ПАРК", общая площадь</w:t>
      </w:r>
      <w:r w:rsidRPr="00476B24">
        <w:rPr>
          <w:b w:val="0"/>
          <w:bCs/>
          <w:sz w:val="24"/>
          <w:szCs w:val="24"/>
        </w:rPr>
        <w:t xml:space="preserve"> </w:t>
      </w:r>
      <w:r w:rsidRPr="009139BA">
        <w:rPr>
          <w:bCs/>
          <w:sz w:val="24"/>
          <w:szCs w:val="24"/>
        </w:rPr>
        <w:t xml:space="preserve">8488 </w:t>
      </w:r>
      <w:proofErr w:type="spellStart"/>
      <w:r w:rsidRPr="009139BA">
        <w:rPr>
          <w:bCs/>
          <w:sz w:val="24"/>
          <w:szCs w:val="24"/>
        </w:rPr>
        <w:t>кв.м</w:t>
      </w:r>
      <w:proofErr w:type="spellEnd"/>
      <w:r w:rsidRPr="009139BA">
        <w:rPr>
          <w:bCs/>
          <w:sz w:val="24"/>
          <w:szCs w:val="24"/>
        </w:rPr>
        <w:t>.,</w:t>
      </w:r>
      <w:r w:rsidRPr="00476B24">
        <w:rPr>
          <w:b w:val="0"/>
          <w:bCs/>
          <w:sz w:val="24"/>
          <w:szCs w:val="24"/>
        </w:rPr>
        <w:t xml:space="preserve"> </w:t>
      </w:r>
      <w:r w:rsidRPr="00476B24">
        <w:rPr>
          <w:bCs/>
          <w:sz w:val="24"/>
          <w:szCs w:val="24"/>
        </w:rPr>
        <w:t>адрес объекта</w:t>
      </w:r>
      <w:r w:rsidRPr="009139BA">
        <w:rPr>
          <w:bCs/>
          <w:sz w:val="24"/>
          <w:szCs w:val="24"/>
        </w:rPr>
        <w:t>: Республика Коми, г.</w:t>
      </w:r>
      <w:r>
        <w:rPr>
          <w:bCs/>
          <w:sz w:val="24"/>
          <w:szCs w:val="24"/>
        </w:rPr>
        <w:t xml:space="preserve"> </w:t>
      </w:r>
      <w:r w:rsidRPr="009139BA">
        <w:rPr>
          <w:bCs/>
          <w:sz w:val="24"/>
          <w:szCs w:val="24"/>
        </w:rPr>
        <w:t>Сыктывкар, Сысольское шоссе</w:t>
      </w:r>
      <w:r>
        <w:rPr>
          <w:sz w:val="24"/>
          <w:szCs w:val="24"/>
        </w:rPr>
        <w:t>,29</w:t>
      </w:r>
      <w:r w:rsidRPr="00AF5849">
        <w:rPr>
          <w:sz w:val="24"/>
          <w:szCs w:val="24"/>
        </w:rPr>
        <w:t>.</w:t>
      </w:r>
    </w:p>
    <w:p w:rsidR="00B07448" w:rsidRDefault="00B07448" w:rsidP="00151F97">
      <w:pPr>
        <w:pStyle w:val="aff2"/>
        <w:spacing w:after="60"/>
        <w:ind w:firstLine="0"/>
        <w:rPr>
          <w:sz w:val="24"/>
          <w:szCs w:val="24"/>
        </w:rPr>
      </w:pPr>
      <w:r>
        <w:rPr>
          <w:sz w:val="24"/>
          <w:szCs w:val="24"/>
        </w:rPr>
        <w:t xml:space="preserve">Кадастровый номер объекта: </w:t>
      </w:r>
      <w:r>
        <w:t>11:05:0105026:151</w:t>
      </w:r>
    </w:p>
    <w:p w:rsidR="00151F97" w:rsidRDefault="00151F97" w:rsidP="00151F97">
      <w:pPr>
        <w:spacing w:after="60"/>
        <w:jc w:val="both"/>
      </w:pPr>
      <w:r w:rsidRPr="00AF5849">
        <w:t>Земельный участок принадлежит Продавцу на</w:t>
      </w:r>
      <w:r>
        <w:t xml:space="preserve"> праве собственности на основании </w:t>
      </w:r>
      <w:r w:rsidRPr="009139BA">
        <w:t>Решения Агентства Республики Коми по управлению имуществом от 24.12.2008 №946 «Об условиях приватизации государственного унитарного предприятия Республики Коми «Пассажирские автоперевозки Республики Коми», Решения Агентства Республики Коми по управлению имуществом от 03.02.2009 №51 «О внесении изменений в решение Агентства Республики Коми по управлению имуществом «Об условиях приватизации государственного унитарного предприятия Республики Коми «Пассажирские автоперевозки Республики Коми» от 24.12.2008 №946», Передаточного акта от 24.02.2009</w:t>
      </w:r>
      <w:r w:rsidRPr="00AF5849">
        <w:t xml:space="preserve">, что подтверждается свидетельством о государственной регистрации права </w:t>
      </w:r>
      <w:r>
        <w:t>11 АА № 848168 от 05.12.2011 г.</w:t>
      </w:r>
      <w:r w:rsidRPr="00AF5849">
        <w:t>, о чем в Едином государственном реестре прав на недвижимое имущество и сделок с ним сделана запись</w:t>
      </w:r>
      <w:r>
        <w:t xml:space="preserve"> о</w:t>
      </w:r>
      <w:r w:rsidRPr="00AF5849">
        <w:t xml:space="preserve"> регистрации </w:t>
      </w:r>
      <w:r>
        <w:t>№ 11-11-01/210/2011-256 от 05.12.2011 г.</w:t>
      </w:r>
    </w:p>
    <w:p w:rsidR="00151F97" w:rsidRDefault="00151F97" w:rsidP="00151F97">
      <w:pPr>
        <w:spacing w:after="60"/>
        <w:jc w:val="both"/>
        <w:rPr>
          <w:rFonts w:eastAsia="MS Mincho"/>
          <w:lang w:eastAsia="x-none"/>
        </w:rPr>
      </w:pPr>
    </w:p>
    <w:p w:rsidR="000248FD" w:rsidRDefault="00B07448" w:rsidP="00876FA9">
      <w:pPr>
        <w:pStyle w:val="a7"/>
        <w:numPr>
          <w:ilvl w:val="0"/>
          <w:numId w:val="11"/>
        </w:numPr>
        <w:spacing w:after="200" w:line="276" w:lineRule="auto"/>
        <w:rPr>
          <w:rFonts w:eastAsia="MS Mincho"/>
          <w:b/>
          <w:lang w:eastAsia="x-none"/>
        </w:rPr>
      </w:pPr>
      <w:r>
        <w:rPr>
          <w:rFonts w:eastAsia="MS Mincho"/>
          <w:b/>
          <w:lang w:eastAsia="x-none"/>
        </w:rPr>
        <w:t>Схема расположения объекта</w:t>
      </w:r>
    </w:p>
    <w:p w:rsidR="00DF6C62" w:rsidRDefault="00DF6C62" w:rsidP="00DF6C62">
      <w:pPr>
        <w:pStyle w:val="a7"/>
        <w:spacing w:after="200" w:line="276" w:lineRule="auto"/>
        <w:rPr>
          <w:rFonts w:eastAsia="MS Mincho"/>
          <w:b/>
          <w:lang w:eastAsia="x-none"/>
        </w:rPr>
      </w:pPr>
    </w:p>
    <w:p w:rsidR="00DF6C62" w:rsidRDefault="00B07448" w:rsidP="00DF6C62">
      <w:pPr>
        <w:pStyle w:val="a7"/>
        <w:ind w:left="0"/>
        <w:rPr>
          <w:rFonts w:eastAsia="MS Mincho"/>
          <w:lang w:eastAsia="x-none"/>
        </w:rPr>
      </w:pPr>
      <w:r w:rsidRPr="00DF6C62">
        <w:rPr>
          <w:rFonts w:eastAsia="MS Mincho"/>
          <w:lang w:eastAsia="x-none"/>
        </w:rPr>
        <w:t>Предста</w:t>
      </w:r>
      <w:r w:rsidR="00DF6C62">
        <w:rPr>
          <w:rFonts w:eastAsia="MS Mincho"/>
          <w:lang w:eastAsia="x-none"/>
        </w:rPr>
        <w:t>влены</w:t>
      </w:r>
      <w:r w:rsidRPr="00DF6C62">
        <w:rPr>
          <w:rFonts w:eastAsia="MS Mincho"/>
          <w:lang w:eastAsia="x-none"/>
        </w:rPr>
        <w:t xml:space="preserve"> отдельным файлом</w:t>
      </w:r>
      <w:r w:rsidR="00DF6C62" w:rsidRPr="00DF6C62">
        <w:rPr>
          <w:rFonts w:eastAsia="MS Mincho"/>
          <w:lang w:eastAsia="x-none"/>
        </w:rPr>
        <w:t xml:space="preserve"> в составе документации</w:t>
      </w:r>
    </w:p>
    <w:p w:rsidR="00DF6C62" w:rsidRDefault="00DF6C62" w:rsidP="00314155">
      <w:pPr>
        <w:pStyle w:val="a7"/>
        <w:spacing w:after="200" w:line="276" w:lineRule="auto"/>
        <w:rPr>
          <w:rFonts w:eastAsia="MS Mincho"/>
          <w:lang w:eastAsia="x-none"/>
        </w:rPr>
      </w:pPr>
    </w:p>
    <w:p w:rsidR="00314155" w:rsidRDefault="00314155" w:rsidP="00DF6C62">
      <w:pPr>
        <w:pStyle w:val="a7"/>
        <w:numPr>
          <w:ilvl w:val="0"/>
          <w:numId w:val="11"/>
        </w:numPr>
        <w:autoSpaceDE w:val="0"/>
        <w:autoSpaceDN w:val="0"/>
        <w:adjustRightInd w:val="0"/>
        <w:rPr>
          <w:rFonts w:eastAsia="MS Mincho"/>
          <w:b/>
          <w:lang w:eastAsia="x-none"/>
        </w:rPr>
      </w:pPr>
      <w:r w:rsidRPr="00314155">
        <w:rPr>
          <w:rFonts w:eastAsia="MS Mincho"/>
          <w:b/>
          <w:lang w:eastAsia="x-none"/>
        </w:rPr>
        <w:t>Свидетельства о праве собственности</w:t>
      </w:r>
    </w:p>
    <w:p w:rsidR="00314155" w:rsidRDefault="00314155" w:rsidP="00314155">
      <w:pPr>
        <w:autoSpaceDE w:val="0"/>
        <w:autoSpaceDN w:val="0"/>
        <w:adjustRightInd w:val="0"/>
        <w:jc w:val="center"/>
        <w:rPr>
          <w:rFonts w:eastAsia="MS Mincho"/>
          <w:b/>
          <w:lang w:eastAsia="x-none"/>
        </w:rPr>
      </w:pPr>
    </w:p>
    <w:p w:rsidR="009723B7" w:rsidRPr="00DF6C62" w:rsidRDefault="00DF6C62" w:rsidP="00DF6C62">
      <w:pPr>
        <w:autoSpaceDE w:val="0"/>
        <w:autoSpaceDN w:val="0"/>
        <w:adjustRightInd w:val="0"/>
        <w:rPr>
          <w:rFonts w:eastAsia="MS Mincho"/>
          <w:lang w:eastAsia="x-none"/>
        </w:rPr>
      </w:pPr>
      <w:r w:rsidRPr="00DF6C62">
        <w:rPr>
          <w:rFonts w:eastAsia="MS Mincho"/>
          <w:lang w:eastAsia="x-none"/>
        </w:rPr>
        <w:t>Представлены отдельным файлом в составе документации</w:t>
      </w:r>
    </w:p>
    <w:p w:rsidR="009723B7" w:rsidRDefault="009723B7" w:rsidP="00314155">
      <w:pPr>
        <w:autoSpaceDE w:val="0"/>
        <w:autoSpaceDN w:val="0"/>
        <w:adjustRightInd w:val="0"/>
        <w:jc w:val="center"/>
        <w:rPr>
          <w:rFonts w:eastAsia="MS Mincho"/>
          <w:b/>
          <w:lang w:eastAsia="x-none"/>
        </w:rPr>
      </w:pPr>
    </w:p>
    <w:p w:rsidR="009723B7" w:rsidRDefault="009723B7" w:rsidP="00314155">
      <w:pPr>
        <w:autoSpaceDE w:val="0"/>
        <w:autoSpaceDN w:val="0"/>
        <w:adjustRightInd w:val="0"/>
        <w:jc w:val="center"/>
        <w:rPr>
          <w:rFonts w:eastAsia="MS Mincho"/>
          <w:b/>
          <w:lang w:eastAsia="x-none"/>
        </w:rPr>
      </w:pPr>
    </w:p>
    <w:p w:rsidR="00624D7C" w:rsidRDefault="00624D7C" w:rsidP="00624D7C">
      <w:pPr>
        <w:pStyle w:val="a7"/>
        <w:autoSpaceDE w:val="0"/>
        <w:autoSpaceDN w:val="0"/>
        <w:adjustRightInd w:val="0"/>
        <w:rPr>
          <w:rFonts w:eastAsia="MS Mincho"/>
          <w:b/>
          <w:lang w:eastAsia="x-none"/>
        </w:rPr>
      </w:pPr>
    </w:p>
    <w:p w:rsidR="005E046D" w:rsidRDefault="005E046D" w:rsidP="00624D7C">
      <w:pPr>
        <w:pStyle w:val="a7"/>
        <w:autoSpaceDE w:val="0"/>
        <w:autoSpaceDN w:val="0"/>
        <w:adjustRightInd w:val="0"/>
        <w:ind w:left="0"/>
        <w:rPr>
          <w:rFonts w:eastAsia="MS Mincho"/>
          <w:b/>
          <w:lang w:eastAsia="x-none"/>
        </w:rPr>
      </w:pPr>
    </w:p>
    <w:p w:rsidR="005E046D" w:rsidRDefault="005E046D" w:rsidP="00441633">
      <w:pPr>
        <w:autoSpaceDE w:val="0"/>
        <w:autoSpaceDN w:val="0"/>
        <w:adjustRightInd w:val="0"/>
        <w:jc w:val="center"/>
        <w:rPr>
          <w:rFonts w:eastAsia="MS Mincho"/>
          <w:b/>
          <w:lang w:eastAsia="x-none"/>
        </w:rPr>
      </w:pPr>
    </w:p>
    <w:p w:rsidR="00FB5435" w:rsidRDefault="00FB5435" w:rsidP="00FB5435">
      <w:pPr>
        <w:pStyle w:val="10"/>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Pr>
          <w:rFonts w:ascii="Times New Roman" w:eastAsia="MS Mincho" w:hAnsi="Times New Roman"/>
          <w:color w:val="auto"/>
          <w:kern w:val="32"/>
          <w:szCs w:val="24"/>
          <w:lang w:eastAsia="x-none"/>
        </w:rPr>
        <w:t>2</w:t>
      </w:r>
    </w:p>
    <w:p w:rsidR="00FB5435" w:rsidRDefault="00FB5435" w:rsidP="00FB5435">
      <w:pPr>
        <w:rPr>
          <w:rFonts w:eastAsia="MS Mincho"/>
          <w:lang w:eastAsia="x-none"/>
        </w:rPr>
      </w:pPr>
    </w:p>
    <w:p w:rsidR="00FB5435" w:rsidRPr="00EE64A2" w:rsidRDefault="00FB5435" w:rsidP="00FB5435">
      <w:pPr>
        <w:spacing w:line="192" w:lineRule="auto"/>
        <w:jc w:val="center"/>
        <w:rPr>
          <w:b/>
        </w:rPr>
      </w:pPr>
      <w:r w:rsidRPr="00EE64A2">
        <w:rPr>
          <w:b/>
        </w:rPr>
        <w:lastRenderedPageBreak/>
        <w:t xml:space="preserve">ЗАЯВКА НА УЧАСТИЕ В </w:t>
      </w:r>
      <w:r w:rsidR="00361DB0" w:rsidRPr="00880A9A">
        <w:rPr>
          <w:b/>
        </w:rPr>
        <w:t>АУКЦИОН</w:t>
      </w:r>
      <w:r w:rsidR="00442693" w:rsidRPr="00880A9A">
        <w:rPr>
          <w:b/>
        </w:rPr>
        <w:t>Е</w:t>
      </w:r>
      <w:r w:rsidRPr="00EE64A2">
        <w:rPr>
          <w:b/>
        </w:rPr>
        <w:t xml:space="preserve"> </w:t>
      </w:r>
    </w:p>
    <w:p w:rsidR="00FB5435" w:rsidRPr="00EE64A2" w:rsidRDefault="00FB5435" w:rsidP="00FB5435">
      <w:pPr>
        <w:spacing w:line="192" w:lineRule="auto"/>
        <w:jc w:val="center"/>
        <w:rPr>
          <w:b/>
        </w:rPr>
      </w:pPr>
      <w:r w:rsidRPr="00EE64A2">
        <w:rPr>
          <w:b/>
        </w:rPr>
        <w:t>В ЭЛЕКТРОННОЙ ФОРМЕ</w:t>
      </w:r>
    </w:p>
    <w:p w:rsidR="00FB5435" w:rsidRPr="00880A9A" w:rsidRDefault="00FB5435" w:rsidP="00FB5435">
      <w:pPr>
        <w:spacing w:line="192" w:lineRule="auto"/>
        <w:jc w:val="center"/>
        <w:rPr>
          <w:b/>
        </w:rPr>
      </w:pPr>
      <w:r w:rsidRPr="00EE64A2">
        <w:rPr>
          <w:b/>
        </w:rPr>
        <w:t xml:space="preserve">по продаже </w:t>
      </w:r>
      <w:r w:rsidR="00DF6C62">
        <w:rPr>
          <w:b/>
        </w:rPr>
        <w:t>имущества</w:t>
      </w:r>
    </w:p>
    <w:p w:rsidR="00FB5435" w:rsidRPr="00EE64A2" w:rsidRDefault="00FB5435" w:rsidP="00FB5435">
      <w:pPr>
        <w:spacing w:line="192" w:lineRule="auto"/>
        <w:ind w:left="6480"/>
        <w:rPr>
          <w:b/>
          <w:sz w:val="22"/>
          <w:szCs w:val="22"/>
        </w:rPr>
      </w:pPr>
    </w:p>
    <w:p w:rsidR="00FB5435" w:rsidRPr="00EE64A2" w:rsidRDefault="00FB5435" w:rsidP="00FB5435">
      <w:pPr>
        <w:spacing w:line="204" w:lineRule="auto"/>
        <w:jc w:val="right"/>
        <w:rPr>
          <w:sz w:val="21"/>
          <w:szCs w:val="21"/>
        </w:rPr>
      </w:pPr>
      <w:r w:rsidRPr="00EE64A2">
        <w:rPr>
          <w:sz w:val="20"/>
        </w:rPr>
        <w:t>______________________________</w:t>
      </w:r>
      <w:r>
        <w:rPr>
          <w:sz w:val="20"/>
        </w:rPr>
        <w:t>________</w:t>
      </w:r>
      <w:r w:rsidRPr="00EE64A2">
        <w:rPr>
          <w:sz w:val="20"/>
        </w:rPr>
        <w:t>_______________________________________________________________</w:t>
      </w:r>
    </w:p>
    <w:p w:rsidR="00FB5435" w:rsidRPr="006A6F79" w:rsidRDefault="00FB5435" w:rsidP="00FB5435">
      <w:pPr>
        <w:spacing w:line="192" w:lineRule="auto"/>
        <w:jc w:val="center"/>
        <w:rPr>
          <w:sz w:val="18"/>
          <w:szCs w:val="18"/>
        </w:rPr>
      </w:pPr>
      <w:r w:rsidRPr="00EE64A2">
        <w:rPr>
          <w:sz w:val="21"/>
          <w:szCs w:val="21"/>
        </w:rPr>
        <w:t xml:space="preserve"> </w:t>
      </w:r>
      <w:r w:rsidRPr="006A6F79">
        <w:rPr>
          <w:sz w:val="18"/>
          <w:szCs w:val="18"/>
        </w:rPr>
        <w:t>(наименование Организатора)</w:t>
      </w:r>
    </w:p>
    <w:p w:rsidR="00FB5435" w:rsidRPr="00EE64A2" w:rsidRDefault="00FB5435" w:rsidP="00FB5435">
      <w:pPr>
        <w:spacing w:line="204" w:lineRule="auto"/>
        <w:rPr>
          <w:sz w:val="16"/>
          <w:szCs w:val="16"/>
        </w:rPr>
      </w:pPr>
      <w:r w:rsidRPr="00EE64A2">
        <w:rPr>
          <w:b/>
          <w:sz w:val="22"/>
          <w:szCs w:val="22"/>
        </w:rPr>
        <w:t>Претендент</w:t>
      </w:r>
      <w:r w:rsidRPr="00EE64A2">
        <w:rPr>
          <w:sz w:val="22"/>
          <w:szCs w:val="22"/>
        </w:rPr>
        <w:t xml:space="preserve"> </w:t>
      </w:r>
    </w:p>
    <w:p w:rsidR="00FB5435" w:rsidRPr="00EE64A2" w:rsidRDefault="00FB5435"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FB5435" w:rsidRDefault="00FB5435" w:rsidP="00FB5435">
      <w:pPr>
        <w:spacing w:line="204" w:lineRule="auto"/>
        <w:jc w:val="center"/>
        <w:rPr>
          <w:sz w:val="18"/>
          <w:szCs w:val="18"/>
        </w:rPr>
      </w:pPr>
      <w:r w:rsidRPr="00EE64A2">
        <w:rPr>
          <w:sz w:val="18"/>
          <w:szCs w:val="18"/>
        </w:rPr>
        <w:t xml:space="preserve"> (</w:t>
      </w:r>
      <w:r w:rsidRPr="00EE64A2">
        <w:rPr>
          <w:bCs/>
          <w:sz w:val="18"/>
          <w:szCs w:val="18"/>
        </w:rPr>
        <w:t>Ф.И.О. для физического лица или ИП, наименование для юридического лица с указанием организационно-правовой формы</w:t>
      </w:r>
      <w:r w:rsidRPr="00EE64A2">
        <w:rPr>
          <w:sz w:val="18"/>
          <w:szCs w:val="18"/>
        </w:rPr>
        <w:t>)</w:t>
      </w:r>
    </w:p>
    <w:p w:rsidR="00FB5435" w:rsidRDefault="00FB5435" w:rsidP="00FB5435">
      <w:pPr>
        <w:spacing w:line="204" w:lineRule="auto"/>
        <w:jc w:val="center"/>
        <w:rPr>
          <w:sz w:val="18"/>
          <w:szCs w:val="18"/>
        </w:rPr>
      </w:pPr>
    </w:p>
    <w:p w:rsidR="00FB5435" w:rsidRDefault="00FB5435" w:rsidP="00FB5435">
      <w:pPr>
        <w:spacing w:line="204" w:lineRule="auto"/>
        <w:jc w:val="center"/>
        <w:rPr>
          <w:sz w:val="22"/>
          <w:szCs w:val="22"/>
        </w:rPr>
      </w:pPr>
      <w:r>
        <w:rPr>
          <w:b/>
          <w:sz w:val="22"/>
          <w:szCs w:val="22"/>
        </w:rPr>
        <w:t>в лице</w:t>
      </w:r>
      <w:r>
        <w:rPr>
          <w:sz w:val="22"/>
          <w:szCs w:val="22"/>
        </w:rPr>
        <w:t xml:space="preserve"> ______________________________________________________________________________________</w:t>
      </w:r>
    </w:p>
    <w:p w:rsidR="00FB5435" w:rsidRPr="00130929" w:rsidRDefault="00FB5435" w:rsidP="00FB5435">
      <w:pPr>
        <w:spacing w:line="204" w:lineRule="auto"/>
        <w:jc w:val="center"/>
        <w:rPr>
          <w:sz w:val="20"/>
          <w:szCs w:val="22"/>
        </w:rPr>
      </w:pPr>
      <w:r w:rsidRPr="00130929">
        <w:rPr>
          <w:sz w:val="20"/>
          <w:szCs w:val="22"/>
        </w:rPr>
        <w:t>(ФИО)</w:t>
      </w:r>
    </w:p>
    <w:p w:rsidR="00FB5435" w:rsidRPr="00EE64A2" w:rsidRDefault="00FB5435" w:rsidP="00FB5435">
      <w:pPr>
        <w:spacing w:line="204" w:lineRule="auto"/>
        <w:jc w:val="both"/>
        <w:rPr>
          <w:b/>
          <w:bCs/>
          <w:sz w:val="20"/>
        </w:rPr>
      </w:pPr>
      <w:r w:rsidRPr="00EE64A2">
        <w:rPr>
          <w:b/>
          <w:bCs/>
          <w:sz w:val="22"/>
          <w:szCs w:val="22"/>
        </w:rPr>
        <w:t>действующий на основании</w:t>
      </w:r>
      <w:r w:rsidRPr="00EE64A2">
        <w:rPr>
          <w:b/>
          <w:bCs/>
          <w:sz w:val="20"/>
          <w:vertAlign w:val="superscript"/>
        </w:rPr>
        <w:t>1</w:t>
      </w:r>
      <w:r w:rsidRPr="00EE64A2">
        <w:rPr>
          <w:b/>
          <w:bCs/>
          <w:sz w:val="22"/>
          <w:szCs w:val="22"/>
        </w:rPr>
        <w:t xml:space="preserve">   </w:t>
      </w:r>
      <w:r w:rsidRPr="00EE64A2">
        <w:rPr>
          <w:sz w:val="16"/>
          <w:szCs w:val="16"/>
        </w:rPr>
        <w:t>_________________________________________________________________</w:t>
      </w:r>
      <w:r>
        <w:rPr>
          <w:sz w:val="16"/>
          <w:szCs w:val="16"/>
        </w:rPr>
        <w:t>______________________</w:t>
      </w:r>
    </w:p>
    <w:p w:rsidR="00FB5435" w:rsidRPr="00EE64A2" w:rsidRDefault="00FB5435" w:rsidP="00FB5435">
      <w:pPr>
        <w:jc w:val="center"/>
        <w:rPr>
          <w:b/>
        </w:rPr>
      </w:pPr>
      <w:r w:rsidRPr="00EE64A2">
        <w:rPr>
          <w:sz w:val="20"/>
        </w:rPr>
        <w:t>(</w:t>
      </w:r>
      <w:r w:rsidRPr="00EE64A2">
        <w:rPr>
          <w:sz w:val="18"/>
          <w:szCs w:val="18"/>
        </w:rPr>
        <w:t>Устав, Положение и т.д</w:t>
      </w:r>
      <w:r w:rsidRPr="00EE64A2">
        <w:rPr>
          <w:sz w:val="20"/>
        </w:rPr>
        <w:t>.)</w:t>
      </w:r>
    </w:p>
    <w:tbl>
      <w:tblPr>
        <w:tblW w:w="0" w:type="auto"/>
        <w:tblInd w:w="-76" w:type="dxa"/>
        <w:tblLayout w:type="fixed"/>
        <w:tblLook w:val="0000" w:firstRow="0" w:lastRow="0" w:firstColumn="0" w:lastColumn="0" w:noHBand="0" w:noVBand="0"/>
      </w:tblPr>
      <w:tblGrid>
        <w:gridCol w:w="10107"/>
      </w:tblGrid>
      <w:tr w:rsidR="00FB5435" w:rsidRPr="00EE64A2" w:rsidTr="009135F0">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B5435" w:rsidRPr="00EE64A2" w:rsidRDefault="00FB5435" w:rsidP="009135F0">
            <w:pPr>
              <w:rPr>
                <w:sz w:val="20"/>
              </w:rPr>
            </w:pPr>
            <w:r w:rsidRPr="00EE64A2">
              <w:rPr>
                <w:b/>
              </w:rPr>
              <w:t>(</w:t>
            </w:r>
            <w:r w:rsidRPr="00EE64A2">
              <w:rPr>
                <w:b/>
                <w:sz w:val="20"/>
              </w:rPr>
              <w:t>заполняется</w:t>
            </w:r>
            <w:r w:rsidRPr="00EE64A2">
              <w:rPr>
                <w:sz w:val="20"/>
              </w:rPr>
              <w:t xml:space="preserve"> </w:t>
            </w:r>
            <w:r w:rsidRPr="00EE64A2">
              <w:rPr>
                <w:b/>
                <w:sz w:val="20"/>
              </w:rPr>
              <w:t>индивидуальным предпринимателем, физическим лицом)</w:t>
            </w:r>
          </w:p>
          <w:p w:rsidR="00FB5435" w:rsidRPr="00EE64A2" w:rsidRDefault="00FB5435" w:rsidP="009135F0">
            <w:pPr>
              <w:spacing w:line="192" w:lineRule="auto"/>
              <w:rPr>
                <w:sz w:val="20"/>
              </w:rPr>
            </w:pPr>
            <w:r w:rsidRPr="00EE64A2">
              <w:rPr>
                <w:sz w:val="20"/>
              </w:rPr>
              <w:t>Паспортные данные: серия……………………№ ……………………</w:t>
            </w:r>
            <w:proofErr w:type="gramStart"/>
            <w:r w:rsidRPr="00EE64A2">
              <w:rPr>
                <w:sz w:val="20"/>
              </w:rPr>
              <w:t>…….</w:t>
            </w:r>
            <w:proofErr w:type="gramEnd"/>
            <w:r w:rsidRPr="00EE64A2">
              <w:rPr>
                <w:sz w:val="20"/>
              </w:rPr>
              <w:t>, дата выдачи «…....» …………</w:t>
            </w:r>
            <w:proofErr w:type="gramStart"/>
            <w:r w:rsidRPr="00EE64A2">
              <w:rPr>
                <w:sz w:val="20"/>
              </w:rPr>
              <w:t>…….</w:t>
            </w:r>
            <w:proofErr w:type="gramEnd"/>
            <w:r w:rsidRPr="00EE64A2">
              <w:rPr>
                <w:sz w:val="20"/>
              </w:rPr>
              <w:t>.….г.</w:t>
            </w:r>
          </w:p>
          <w:p w:rsidR="00FB5435" w:rsidRPr="00EE64A2" w:rsidRDefault="00FB5435" w:rsidP="009135F0">
            <w:pPr>
              <w:spacing w:line="192" w:lineRule="auto"/>
              <w:rPr>
                <w:sz w:val="20"/>
              </w:rPr>
            </w:pPr>
            <w:r w:rsidRPr="00EE64A2">
              <w:rPr>
                <w:sz w:val="20"/>
              </w:rPr>
              <w:t>кем выдан…………………………………………………………………………………………………………………….</w:t>
            </w:r>
          </w:p>
          <w:p w:rsidR="00FB5435" w:rsidRPr="00EE64A2" w:rsidRDefault="00FB5435" w:rsidP="009135F0">
            <w:pPr>
              <w:spacing w:line="192" w:lineRule="auto"/>
              <w:rPr>
                <w:sz w:val="20"/>
              </w:rPr>
            </w:pPr>
            <w:r w:rsidRPr="00EE64A2">
              <w:rPr>
                <w:sz w:val="20"/>
              </w:rPr>
              <w:t>Адрес регистрации по месту жительства …………………………………………………………………………………...</w:t>
            </w:r>
          </w:p>
          <w:p w:rsidR="00FB5435" w:rsidRPr="00EE64A2" w:rsidRDefault="00FB5435" w:rsidP="009135F0">
            <w:pPr>
              <w:spacing w:line="192" w:lineRule="auto"/>
              <w:rPr>
                <w:sz w:val="20"/>
              </w:rPr>
            </w:pPr>
            <w:r w:rsidRPr="00EE64A2">
              <w:rPr>
                <w:sz w:val="20"/>
              </w:rPr>
              <w:t>Адрес регистрации по месту пребывания…………………………………………………………………………………...</w:t>
            </w:r>
          </w:p>
          <w:p w:rsidR="00FB5435" w:rsidRPr="00EE64A2" w:rsidRDefault="00FB5435" w:rsidP="009135F0">
            <w:pPr>
              <w:spacing w:line="192" w:lineRule="auto"/>
              <w:rPr>
                <w:sz w:val="20"/>
              </w:rPr>
            </w:pPr>
            <w:r w:rsidRPr="00EE64A2">
              <w:rPr>
                <w:sz w:val="20"/>
              </w:rPr>
              <w:t>Контактный телефон …………………………………………………………………………………………………</w:t>
            </w:r>
            <w:proofErr w:type="gramStart"/>
            <w:r w:rsidRPr="00EE64A2">
              <w:rPr>
                <w:sz w:val="20"/>
              </w:rPr>
              <w:t>…….</w:t>
            </w:r>
            <w:proofErr w:type="gramEnd"/>
            <w:r w:rsidRPr="00EE64A2">
              <w:rPr>
                <w:sz w:val="20"/>
              </w:rPr>
              <w:t>.</w:t>
            </w:r>
          </w:p>
          <w:p w:rsidR="00FB5435" w:rsidRPr="00EE64A2" w:rsidRDefault="00FB5435" w:rsidP="009135F0">
            <w:pPr>
              <w:spacing w:line="192" w:lineRule="auto"/>
              <w:rPr>
                <w:sz w:val="20"/>
              </w:rPr>
            </w:pPr>
            <w:r w:rsidRPr="00EE64A2">
              <w:rPr>
                <w:sz w:val="20"/>
              </w:rPr>
              <w:t>Дата регистрации в качестве индивидуального п</w:t>
            </w:r>
            <w:r>
              <w:rPr>
                <w:sz w:val="20"/>
              </w:rPr>
              <w:t>редпринимателя: «</w:t>
            </w:r>
            <w:proofErr w:type="gramStart"/>
            <w:r>
              <w:rPr>
                <w:sz w:val="20"/>
              </w:rPr>
              <w:t>…....</w:t>
            </w:r>
            <w:proofErr w:type="gramEnd"/>
            <w:r>
              <w:rPr>
                <w:sz w:val="20"/>
              </w:rPr>
              <w:t>» ……г. …</w:t>
            </w:r>
            <w:r w:rsidRPr="00EE64A2">
              <w:rPr>
                <w:sz w:val="20"/>
              </w:rPr>
              <w:t>……………………………….</w:t>
            </w:r>
          </w:p>
          <w:p w:rsidR="00FB5435" w:rsidRPr="00EE64A2" w:rsidRDefault="00FB5435" w:rsidP="009135F0">
            <w:pPr>
              <w:spacing w:line="192" w:lineRule="auto"/>
              <w:rPr>
                <w:b/>
                <w:sz w:val="20"/>
              </w:rPr>
            </w:pPr>
            <w:r w:rsidRPr="00EE64A2">
              <w:rPr>
                <w:sz w:val="20"/>
              </w:rPr>
              <w:t>ОГРН индивидуального предпринимателя</w:t>
            </w:r>
            <w:r>
              <w:rPr>
                <w:sz w:val="20"/>
              </w:rPr>
              <w:t xml:space="preserve"> №</w:t>
            </w:r>
            <w:r w:rsidRPr="00EE64A2">
              <w:rPr>
                <w:sz w:val="20"/>
              </w:rPr>
              <w:t>………………………………………………………………………………</w:t>
            </w:r>
          </w:p>
        </w:tc>
      </w:tr>
      <w:tr w:rsidR="00FB5435" w:rsidRPr="00473DBE" w:rsidTr="009135F0">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B5435" w:rsidRPr="00EE64A2" w:rsidRDefault="00FB5435" w:rsidP="009135F0">
            <w:pPr>
              <w:spacing w:line="192" w:lineRule="auto"/>
              <w:rPr>
                <w:sz w:val="20"/>
              </w:rPr>
            </w:pPr>
            <w:r w:rsidRPr="00EE64A2">
              <w:rPr>
                <w:b/>
                <w:sz w:val="20"/>
              </w:rPr>
              <w:t>(заполняется юридическим лицом)</w:t>
            </w:r>
          </w:p>
          <w:p w:rsidR="00FB5435" w:rsidRPr="00EE64A2" w:rsidRDefault="00FB5435" w:rsidP="009135F0">
            <w:pPr>
              <w:spacing w:line="192" w:lineRule="auto"/>
              <w:rPr>
                <w:sz w:val="20"/>
              </w:rPr>
            </w:pPr>
            <w:r w:rsidRPr="00EE64A2">
              <w:rPr>
                <w:sz w:val="20"/>
              </w:rPr>
              <w:t>Адрес местонахождения……………………………………………………………………………………………...............</w:t>
            </w:r>
          </w:p>
          <w:p w:rsidR="00FB5435" w:rsidRPr="00EE64A2" w:rsidRDefault="00FB5435" w:rsidP="009135F0">
            <w:pPr>
              <w:spacing w:line="192" w:lineRule="auto"/>
              <w:rPr>
                <w:sz w:val="20"/>
              </w:rPr>
            </w:pPr>
            <w:r w:rsidRPr="00EE64A2">
              <w:rPr>
                <w:sz w:val="20"/>
              </w:rPr>
              <w:t>Почтовый адрес……………………………………………………………………………………………………………….</w:t>
            </w:r>
          </w:p>
          <w:p w:rsidR="00FB5435" w:rsidRDefault="00FB5435" w:rsidP="009135F0">
            <w:pPr>
              <w:spacing w:line="192" w:lineRule="auto"/>
              <w:rPr>
                <w:sz w:val="20"/>
              </w:rPr>
            </w:pPr>
            <w:r w:rsidRPr="00EE64A2">
              <w:rPr>
                <w:sz w:val="20"/>
              </w:rPr>
              <w:t xml:space="preserve">Контактный </w:t>
            </w:r>
            <w:proofErr w:type="gramStart"/>
            <w:r w:rsidRPr="00EE64A2">
              <w:rPr>
                <w:sz w:val="20"/>
              </w:rPr>
              <w:t>телефон….</w:t>
            </w:r>
            <w:proofErr w:type="gramEnd"/>
            <w:r w:rsidRPr="00EE64A2">
              <w:rPr>
                <w:sz w:val="20"/>
              </w:rPr>
              <w:t>…..…………………………………………………………………………………………………..</w:t>
            </w:r>
          </w:p>
          <w:p w:rsidR="00FB5435" w:rsidRPr="00EE64A2" w:rsidRDefault="00FB5435" w:rsidP="009135F0">
            <w:pPr>
              <w:spacing w:line="192" w:lineRule="auto"/>
              <w:rPr>
                <w:b/>
                <w:sz w:val="20"/>
              </w:rPr>
            </w:pPr>
            <w:r>
              <w:rPr>
                <w:sz w:val="20"/>
              </w:rPr>
              <w:t>ИНН №_______________ ОГРН №___________________</w:t>
            </w:r>
          </w:p>
        </w:tc>
      </w:tr>
      <w:tr w:rsidR="00FB5435" w:rsidRPr="00EE64A2" w:rsidTr="009135F0">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B5435" w:rsidRPr="00EE64A2" w:rsidRDefault="00FB5435" w:rsidP="009135F0">
            <w:pPr>
              <w:spacing w:line="192" w:lineRule="auto"/>
              <w:rPr>
                <w:b/>
                <w:sz w:val="14"/>
                <w:szCs w:val="14"/>
              </w:rPr>
            </w:pPr>
            <w:r w:rsidRPr="00EE64A2">
              <w:rPr>
                <w:b/>
                <w:sz w:val="20"/>
              </w:rPr>
              <w:t>Представитель Претендента</w:t>
            </w:r>
            <w:r w:rsidRPr="00EE64A2">
              <w:rPr>
                <w:b/>
                <w:sz w:val="20"/>
                <w:vertAlign w:val="superscript"/>
              </w:rPr>
              <w:t>2</w:t>
            </w:r>
            <w:r w:rsidRPr="00EE64A2">
              <w:rPr>
                <w:sz w:val="20"/>
              </w:rPr>
              <w:t>………………………………………………………………………………………………</w:t>
            </w:r>
          </w:p>
          <w:p w:rsidR="00FB5435" w:rsidRPr="00EE64A2" w:rsidRDefault="00FB5435" w:rsidP="009135F0">
            <w:pPr>
              <w:spacing w:line="192" w:lineRule="auto"/>
              <w:jc w:val="center"/>
              <w:rPr>
                <w:sz w:val="20"/>
              </w:rPr>
            </w:pPr>
            <w:r w:rsidRPr="00EE64A2">
              <w:rPr>
                <w:b/>
                <w:sz w:val="14"/>
                <w:szCs w:val="14"/>
              </w:rPr>
              <w:t>(Ф.И.О.)</w:t>
            </w:r>
          </w:p>
          <w:p w:rsidR="00FB5435" w:rsidRPr="00EE64A2" w:rsidRDefault="00FB5435" w:rsidP="009135F0">
            <w:pPr>
              <w:spacing w:line="192" w:lineRule="auto"/>
              <w:rPr>
                <w:sz w:val="20"/>
              </w:rPr>
            </w:pPr>
            <w:r w:rsidRPr="00EE64A2">
              <w:rPr>
                <w:sz w:val="20"/>
              </w:rPr>
              <w:t xml:space="preserve">Действует на основании доверенности от </w:t>
            </w:r>
            <w:proofErr w:type="gramStart"/>
            <w:r w:rsidRPr="00EE64A2">
              <w:rPr>
                <w:sz w:val="20"/>
              </w:rPr>
              <w:t>«….</w:t>
            </w:r>
            <w:proofErr w:type="gramEnd"/>
            <w:r w:rsidRPr="00EE64A2">
              <w:rPr>
                <w:sz w:val="20"/>
              </w:rPr>
              <w:t>.»…………20..….г., № ………………………………………………….</w:t>
            </w:r>
          </w:p>
          <w:p w:rsidR="00FB5435" w:rsidRPr="00EE64A2" w:rsidRDefault="00FB5435" w:rsidP="009135F0">
            <w:pPr>
              <w:spacing w:line="192" w:lineRule="auto"/>
              <w:rPr>
                <w:sz w:val="20"/>
              </w:rPr>
            </w:pPr>
            <w:r w:rsidRPr="00EE64A2">
              <w:rPr>
                <w:sz w:val="20"/>
              </w:rPr>
              <w:t>Паспортные данные представителя: серия ………</w:t>
            </w:r>
            <w:proofErr w:type="gramStart"/>
            <w:r w:rsidRPr="00EE64A2">
              <w:rPr>
                <w:sz w:val="20"/>
              </w:rPr>
              <w:t>…....</w:t>
            </w:r>
            <w:proofErr w:type="gramEnd"/>
            <w:r w:rsidRPr="00EE64A2">
              <w:rPr>
                <w:sz w:val="20"/>
              </w:rPr>
              <w:t xml:space="preserve">……№ ………………., дата выдачи «…....» …….…… </w:t>
            </w:r>
            <w:proofErr w:type="gramStart"/>
            <w:r w:rsidRPr="00EE64A2">
              <w:rPr>
                <w:sz w:val="20"/>
              </w:rPr>
              <w:t>.…</w:t>
            </w:r>
            <w:proofErr w:type="gramEnd"/>
            <w:r w:rsidRPr="00EE64A2">
              <w:rPr>
                <w:sz w:val="20"/>
              </w:rPr>
              <w:t>....г.</w:t>
            </w:r>
          </w:p>
          <w:p w:rsidR="00FB5435" w:rsidRPr="00EE64A2" w:rsidRDefault="00FB5435" w:rsidP="009135F0">
            <w:pPr>
              <w:spacing w:line="192" w:lineRule="auto"/>
              <w:rPr>
                <w:sz w:val="20"/>
              </w:rPr>
            </w:pPr>
            <w:r w:rsidRPr="00EE64A2">
              <w:rPr>
                <w:sz w:val="20"/>
              </w:rPr>
              <w:t>кем выдан</w:t>
            </w:r>
            <w:proofErr w:type="gramStart"/>
            <w:r w:rsidRPr="00EE64A2">
              <w:rPr>
                <w:sz w:val="20"/>
              </w:rPr>
              <w:t xml:space="preserve"> ..</w:t>
            </w:r>
            <w:proofErr w:type="gramEnd"/>
            <w:r w:rsidRPr="00EE64A2">
              <w:rPr>
                <w:sz w:val="20"/>
              </w:rPr>
              <w:t>……………………………………………….……………………………..……………………………………</w:t>
            </w:r>
          </w:p>
          <w:p w:rsidR="00FB5435" w:rsidRPr="00130929" w:rsidRDefault="00FB5435" w:rsidP="009135F0">
            <w:pPr>
              <w:spacing w:line="192" w:lineRule="auto"/>
              <w:rPr>
                <w:sz w:val="20"/>
              </w:rPr>
            </w:pPr>
            <w:r w:rsidRPr="00130929">
              <w:rPr>
                <w:sz w:val="20"/>
              </w:rPr>
              <w:t>Адрес регистрации по месту жительства …………………………………………………………………………………...</w:t>
            </w:r>
          </w:p>
          <w:p w:rsidR="00FB5435" w:rsidRPr="00130929" w:rsidRDefault="00FB5435" w:rsidP="009135F0">
            <w:pPr>
              <w:spacing w:line="192" w:lineRule="auto"/>
              <w:rPr>
                <w:sz w:val="20"/>
              </w:rPr>
            </w:pPr>
            <w:r w:rsidRPr="00130929">
              <w:rPr>
                <w:sz w:val="20"/>
              </w:rPr>
              <w:t>Адрес регистрации по месту пребывания…………………………………………………………………………………...</w:t>
            </w:r>
          </w:p>
          <w:p w:rsidR="00FB5435" w:rsidRPr="00EE64A2" w:rsidRDefault="00FB5435" w:rsidP="009135F0">
            <w:pPr>
              <w:spacing w:line="192" w:lineRule="auto"/>
            </w:pPr>
            <w:r w:rsidRPr="00EE64A2">
              <w:rPr>
                <w:sz w:val="20"/>
              </w:rPr>
              <w:t xml:space="preserve">Контактный телефон </w:t>
            </w:r>
            <w:proofErr w:type="gramStart"/>
            <w:r w:rsidRPr="00EE64A2">
              <w:rPr>
                <w:sz w:val="20"/>
              </w:rPr>
              <w:t>…….</w:t>
            </w:r>
            <w:proofErr w:type="gramEnd"/>
            <w:r w:rsidRPr="00EE64A2">
              <w:rPr>
                <w:sz w:val="20"/>
              </w:rPr>
              <w:t>.………………………………………………………………………………………………….</w:t>
            </w:r>
          </w:p>
        </w:tc>
      </w:tr>
    </w:tbl>
    <w:p w:rsidR="00FB5435" w:rsidRPr="00EE64A2" w:rsidRDefault="00FB5435" w:rsidP="00FB5435">
      <w:pPr>
        <w:widowControl w:val="0"/>
        <w:autoSpaceDE w:val="0"/>
        <w:spacing w:before="1" w:after="1"/>
        <w:ind w:left="1" w:right="1" w:hanging="1"/>
        <w:jc w:val="both"/>
      </w:pPr>
      <w:r w:rsidRPr="00EE64A2">
        <w:tab/>
      </w:r>
    </w:p>
    <w:p w:rsidR="00FB5435" w:rsidRPr="00EE64A2" w:rsidRDefault="00FB5435" w:rsidP="00FB5435">
      <w:pPr>
        <w:widowControl w:val="0"/>
        <w:autoSpaceDE w:val="0"/>
        <w:spacing w:before="1" w:after="1"/>
        <w:ind w:left="1" w:right="1" w:hanging="1"/>
        <w:jc w:val="both"/>
        <w:rPr>
          <w:sz w:val="4"/>
          <w:szCs w:val="4"/>
        </w:rPr>
      </w:pPr>
      <w:r w:rsidRPr="00EE64A2">
        <w:rPr>
          <w:b/>
          <w:sz w:val="22"/>
          <w:szCs w:val="22"/>
        </w:rPr>
        <w:t xml:space="preserve">принял решение об участии в </w:t>
      </w:r>
      <w:r w:rsidR="00665FFA">
        <w:rPr>
          <w:b/>
          <w:sz w:val="22"/>
          <w:szCs w:val="22"/>
        </w:rPr>
        <w:t>Процедуре</w:t>
      </w:r>
      <w:r w:rsidR="00665FFA" w:rsidRPr="00EE64A2">
        <w:rPr>
          <w:b/>
          <w:sz w:val="22"/>
          <w:szCs w:val="22"/>
        </w:rPr>
        <w:t xml:space="preserve"> </w:t>
      </w:r>
      <w:r w:rsidRPr="00EE64A2">
        <w:rPr>
          <w:b/>
          <w:sz w:val="22"/>
          <w:szCs w:val="22"/>
        </w:rPr>
        <w:t xml:space="preserve">по продаже </w:t>
      </w:r>
      <w:r w:rsidR="00DF6C62">
        <w:rPr>
          <w:b/>
          <w:sz w:val="22"/>
          <w:szCs w:val="22"/>
        </w:rPr>
        <w:t>имущества</w:t>
      </w:r>
      <w:r w:rsidRPr="00EE64A2">
        <w:rPr>
          <w:b/>
          <w:sz w:val="22"/>
          <w:szCs w:val="22"/>
        </w:rPr>
        <w:t>:</w:t>
      </w:r>
    </w:p>
    <w:p w:rsidR="00FB5435" w:rsidRPr="00EE64A2" w:rsidRDefault="00FB5435" w:rsidP="00FB5435">
      <w:pPr>
        <w:widowControl w:val="0"/>
        <w:autoSpaceDE w:val="0"/>
        <w:spacing w:before="1" w:after="1"/>
        <w:ind w:left="1" w:right="1" w:hanging="1"/>
        <w:jc w:val="both"/>
        <w:rPr>
          <w:sz w:val="4"/>
          <w:szCs w:val="4"/>
        </w:rPr>
      </w:pPr>
    </w:p>
    <w:tbl>
      <w:tblPr>
        <w:tblW w:w="0" w:type="auto"/>
        <w:tblInd w:w="-76" w:type="dxa"/>
        <w:tblLayout w:type="fixed"/>
        <w:tblLook w:val="0000" w:firstRow="0" w:lastRow="0" w:firstColumn="0" w:lastColumn="0" w:noHBand="0" w:noVBand="0"/>
      </w:tblPr>
      <w:tblGrid>
        <w:gridCol w:w="10107"/>
      </w:tblGrid>
      <w:tr w:rsidR="00FB5435" w:rsidRPr="00473DBE" w:rsidTr="009135F0">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B5435" w:rsidRPr="00EE64A2" w:rsidRDefault="00FB5435" w:rsidP="009135F0">
            <w:pPr>
              <w:rPr>
                <w:sz w:val="20"/>
              </w:rPr>
            </w:pPr>
            <w:r w:rsidRPr="00EE64A2">
              <w:rPr>
                <w:sz w:val="20"/>
              </w:rPr>
              <w:t xml:space="preserve">Дата </w:t>
            </w:r>
            <w:r w:rsidR="00665FFA">
              <w:rPr>
                <w:sz w:val="20"/>
              </w:rPr>
              <w:t>Процедуры</w:t>
            </w:r>
            <w:r w:rsidRPr="00EE64A2">
              <w:rPr>
                <w:sz w:val="20"/>
              </w:rPr>
              <w:t>: …</w:t>
            </w:r>
            <w:proofErr w:type="gramStart"/>
            <w:r w:rsidRPr="00EE64A2">
              <w:rPr>
                <w:sz w:val="20"/>
              </w:rPr>
              <w:t>…….</w:t>
            </w:r>
            <w:proofErr w:type="gramEnd"/>
            <w:r w:rsidRPr="00EE64A2">
              <w:rPr>
                <w:sz w:val="20"/>
              </w:rPr>
              <w:t xml:space="preserve">.……………. № Лота………………  </w:t>
            </w:r>
          </w:p>
          <w:p w:rsidR="00FB5435" w:rsidRPr="00EE64A2" w:rsidRDefault="00FB5435" w:rsidP="009135F0">
            <w:pPr>
              <w:rPr>
                <w:sz w:val="20"/>
              </w:rPr>
            </w:pPr>
            <w:r w:rsidRPr="00EE64A2">
              <w:rPr>
                <w:sz w:val="20"/>
              </w:rPr>
              <w:t xml:space="preserve">Наименование </w:t>
            </w:r>
            <w:r w:rsidR="00DF6C62">
              <w:rPr>
                <w:sz w:val="20"/>
              </w:rPr>
              <w:t>имущества</w:t>
            </w:r>
            <w:r w:rsidRPr="00EE64A2">
              <w:rPr>
                <w:sz w:val="20"/>
              </w:rPr>
              <w:t xml:space="preserve">................................................................................................................................. </w:t>
            </w:r>
          </w:p>
          <w:p w:rsidR="00FB5435" w:rsidRPr="00EE64A2" w:rsidRDefault="00FB5435" w:rsidP="00DF6C62">
            <w:pPr>
              <w:rPr>
                <w:b/>
              </w:rPr>
            </w:pPr>
            <w:r w:rsidRPr="00EE64A2">
              <w:rPr>
                <w:sz w:val="20"/>
              </w:rPr>
              <w:t xml:space="preserve">Адрес (местонахождение) </w:t>
            </w:r>
            <w:r w:rsidR="00DF6C62">
              <w:rPr>
                <w:sz w:val="20"/>
              </w:rPr>
              <w:t>имущества</w:t>
            </w:r>
            <w:r w:rsidRPr="00EE64A2">
              <w:rPr>
                <w:sz w:val="19"/>
                <w:szCs w:val="19"/>
              </w:rPr>
              <w:t xml:space="preserve"> </w:t>
            </w:r>
            <w:r w:rsidRPr="00EE64A2">
              <w:rPr>
                <w:sz w:val="20"/>
              </w:rPr>
              <w:t>………………………………………………………...………</w:t>
            </w:r>
          </w:p>
        </w:tc>
      </w:tr>
    </w:tbl>
    <w:p w:rsidR="00FB5435" w:rsidRPr="00EE64A2" w:rsidRDefault="00FB5435" w:rsidP="00FB5435">
      <w:pPr>
        <w:widowControl w:val="0"/>
        <w:autoSpaceDE w:val="0"/>
        <w:spacing w:before="1" w:after="1"/>
        <w:jc w:val="both"/>
        <w:rPr>
          <w:b/>
          <w:sz w:val="20"/>
        </w:rPr>
      </w:pPr>
      <w:r w:rsidRPr="00EE64A2">
        <w:rPr>
          <w:b/>
          <w:sz w:val="20"/>
        </w:rPr>
        <w:t>и обязуется обеспечить поступление задатка</w:t>
      </w:r>
      <w:r w:rsidR="00442693">
        <w:rPr>
          <w:b/>
          <w:sz w:val="20"/>
        </w:rPr>
        <w:t xml:space="preserve"> </w:t>
      </w:r>
      <w:r w:rsidR="00442693" w:rsidRPr="00472C49">
        <w:rPr>
          <w:b/>
          <w:sz w:val="20"/>
        </w:rPr>
        <w:t>[</w:t>
      </w:r>
      <w:r w:rsidR="00442693">
        <w:rPr>
          <w:b/>
          <w:sz w:val="20"/>
        </w:rPr>
        <w:t>обеспечительного платежа</w:t>
      </w:r>
      <w:r w:rsidR="00442693" w:rsidRPr="00472C49">
        <w:rPr>
          <w:b/>
          <w:sz w:val="20"/>
        </w:rPr>
        <w:t>]</w:t>
      </w:r>
      <w:r w:rsidRPr="00EE64A2">
        <w:rPr>
          <w:b/>
          <w:sz w:val="20"/>
        </w:rPr>
        <w:t xml:space="preserve"> в размере_____________________________ руб. </w:t>
      </w:r>
      <w:r w:rsidRPr="00EE64A2">
        <w:rPr>
          <w:sz w:val="20"/>
        </w:rPr>
        <w:t>__________________________________________________ (сумма прописью)</w:t>
      </w:r>
      <w:r w:rsidR="00DF6C62">
        <w:rPr>
          <w:sz w:val="20"/>
        </w:rPr>
        <w:t xml:space="preserve">, </w:t>
      </w:r>
      <w:r w:rsidRPr="00EE64A2">
        <w:rPr>
          <w:b/>
          <w:sz w:val="20"/>
        </w:rPr>
        <w:t>в сроки и в порядке установленные в Информационном сообщении на указанный лот.</w:t>
      </w:r>
    </w:p>
    <w:p w:rsidR="00FB5435" w:rsidRPr="00B214A4" w:rsidRDefault="00FB5435" w:rsidP="00B33DA0">
      <w:pPr>
        <w:pStyle w:val="a7"/>
        <w:numPr>
          <w:ilvl w:val="0"/>
          <w:numId w:val="5"/>
        </w:numPr>
        <w:suppressAutoHyphens/>
        <w:jc w:val="both"/>
        <w:rPr>
          <w:sz w:val="19"/>
          <w:szCs w:val="19"/>
        </w:rPr>
      </w:pPr>
      <w:r w:rsidRPr="00B214A4">
        <w:rPr>
          <w:sz w:val="19"/>
          <w:szCs w:val="19"/>
        </w:rPr>
        <w:t>Претендент обязуется:</w:t>
      </w:r>
    </w:p>
    <w:p w:rsidR="00FB5435" w:rsidRPr="00EE64A2" w:rsidRDefault="00FB5435" w:rsidP="00B33DA0">
      <w:pPr>
        <w:numPr>
          <w:ilvl w:val="1"/>
          <w:numId w:val="5"/>
        </w:numPr>
        <w:suppressAutoHyphens/>
        <w:ind w:hanging="360"/>
        <w:jc w:val="both"/>
        <w:rPr>
          <w:sz w:val="19"/>
          <w:szCs w:val="19"/>
        </w:rPr>
      </w:pPr>
      <w:r w:rsidRPr="00EE64A2">
        <w:rPr>
          <w:sz w:val="19"/>
          <w:szCs w:val="19"/>
        </w:rPr>
        <w:t xml:space="preserve">Соблюдать условия и порядок проведения </w:t>
      </w:r>
      <w:r w:rsidR="00665FFA">
        <w:rPr>
          <w:sz w:val="19"/>
          <w:szCs w:val="19"/>
        </w:rPr>
        <w:t>Процедуры</w:t>
      </w:r>
      <w:r w:rsidRPr="00EE64A2">
        <w:rPr>
          <w:sz w:val="19"/>
          <w:szCs w:val="19"/>
        </w:rPr>
        <w:t xml:space="preserve">, содержащиеся в </w:t>
      </w:r>
      <w:r w:rsidRPr="00EE64A2">
        <w:rPr>
          <w:sz w:val="20"/>
        </w:rPr>
        <w:t>Информационном сообщении</w:t>
      </w:r>
      <w:r w:rsidRPr="00EE64A2">
        <w:rPr>
          <w:sz w:val="19"/>
          <w:szCs w:val="19"/>
        </w:rPr>
        <w:t>.</w:t>
      </w:r>
    </w:p>
    <w:p w:rsidR="00FB5435" w:rsidRPr="00EE64A2" w:rsidRDefault="00FB5435" w:rsidP="00B33DA0">
      <w:pPr>
        <w:numPr>
          <w:ilvl w:val="1"/>
          <w:numId w:val="5"/>
        </w:numPr>
        <w:suppressAutoHyphens/>
        <w:autoSpaceDE w:val="0"/>
        <w:ind w:hanging="360"/>
        <w:jc w:val="both"/>
        <w:rPr>
          <w:sz w:val="19"/>
          <w:szCs w:val="19"/>
        </w:rPr>
      </w:pPr>
      <w:r w:rsidRPr="00EE64A2">
        <w:rPr>
          <w:sz w:val="19"/>
          <w:szCs w:val="19"/>
        </w:rPr>
        <w:t xml:space="preserve">В случае признания </w:t>
      </w:r>
      <w:r w:rsidR="00FF67CB">
        <w:rPr>
          <w:sz w:val="19"/>
          <w:szCs w:val="19"/>
        </w:rPr>
        <w:t>п</w:t>
      </w:r>
      <w:r w:rsidRPr="00EE64A2">
        <w:rPr>
          <w:sz w:val="19"/>
          <w:szCs w:val="19"/>
        </w:rPr>
        <w:t xml:space="preserve">обедителем </w:t>
      </w:r>
      <w:r w:rsidR="00665FFA">
        <w:rPr>
          <w:sz w:val="19"/>
          <w:szCs w:val="19"/>
        </w:rPr>
        <w:t>Процедуры</w:t>
      </w:r>
      <w:r w:rsidR="00665FFA" w:rsidRPr="00EE64A2">
        <w:rPr>
          <w:sz w:val="19"/>
          <w:szCs w:val="19"/>
        </w:rPr>
        <w:t xml:space="preserve"> </w:t>
      </w:r>
      <w:r w:rsidR="00791BBF">
        <w:rPr>
          <w:sz w:val="19"/>
          <w:szCs w:val="19"/>
        </w:rPr>
        <w:t xml:space="preserve">или Единственным участником,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rPr>
        <w:t>Информационном сообщении</w:t>
      </w:r>
      <w:r w:rsidRPr="00EE64A2">
        <w:rPr>
          <w:sz w:val="19"/>
          <w:szCs w:val="19"/>
        </w:rPr>
        <w:t xml:space="preserve"> и договоре купли-продажи. </w:t>
      </w:r>
    </w:p>
    <w:p w:rsidR="00FB5435" w:rsidRPr="00EE64A2" w:rsidRDefault="00FB5435" w:rsidP="00B33DA0">
      <w:pPr>
        <w:numPr>
          <w:ilvl w:val="0"/>
          <w:numId w:val="5"/>
        </w:numPr>
        <w:suppressAutoHyphens/>
        <w:jc w:val="both"/>
        <w:rPr>
          <w:sz w:val="19"/>
          <w:szCs w:val="19"/>
        </w:rPr>
      </w:pPr>
      <w:r w:rsidRPr="00EE64A2">
        <w:rPr>
          <w:sz w:val="19"/>
          <w:szCs w:val="19"/>
        </w:rPr>
        <w:t xml:space="preserve">Задаток </w:t>
      </w:r>
      <w:r w:rsidR="00FF67CB">
        <w:rPr>
          <w:sz w:val="19"/>
          <w:szCs w:val="19"/>
        </w:rPr>
        <w:t>п</w:t>
      </w:r>
      <w:r w:rsidRPr="00EE64A2">
        <w:rPr>
          <w:sz w:val="19"/>
          <w:szCs w:val="19"/>
        </w:rPr>
        <w:t>обедителя аукциона</w:t>
      </w:r>
      <w:r w:rsidR="00791BBF">
        <w:rPr>
          <w:sz w:val="19"/>
          <w:szCs w:val="19"/>
        </w:rPr>
        <w:t xml:space="preserve"> </w:t>
      </w:r>
      <w:r w:rsidRPr="00EE64A2">
        <w:rPr>
          <w:sz w:val="19"/>
          <w:szCs w:val="19"/>
        </w:rPr>
        <w:t xml:space="preserve">засчитывается в счет оплаты приобретаемого </w:t>
      </w:r>
      <w:r w:rsidR="00DF6C62">
        <w:rPr>
          <w:sz w:val="19"/>
          <w:szCs w:val="19"/>
        </w:rPr>
        <w:t>имущества</w:t>
      </w:r>
      <w:r w:rsidRPr="00EE64A2">
        <w:rPr>
          <w:sz w:val="19"/>
          <w:szCs w:val="19"/>
        </w:rPr>
        <w:t xml:space="preserve">. </w:t>
      </w:r>
    </w:p>
    <w:p w:rsidR="00FB5435" w:rsidRPr="00EE64A2" w:rsidRDefault="00FB5435" w:rsidP="00B33DA0">
      <w:pPr>
        <w:numPr>
          <w:ilvl w:val="0"/>
          <w:numId w:val="5"/>
        </w:numPr>
        <w:suppressAutoHyphens/>
        <w:jc w:val="both"/>
        <w:rPr>
          <w:sz w:val="19"/>
          <w:szCs w:val="19"/>
        </w:rPr>
      </w:pPr>
      <w:r w:rsidRPr="00EE64A2">
        <w:rPr>
          <w:sz w:val="19"/>
          <w:szCs w:val="19"/>
        </w:rPr>
        <w:t>Претенденту</w:t>
      </w:r>
      <w:r w:rsidRPr="00EE64A2">
        <w:rPr>
          <w:b/>
          <w:sz w:val="19"/>
          <w:szCs w:val="19"/>
        </w:rPr>
        <w:t xml:space="preserve"> </w:t>
      </w:r>
      <w:r w:rsidRPr="00EE64A2">
        <w:rPr>
          <w:sz w:val="19"/>
          <w:szCs w:val="19"/>
        </w:rPr>
        <w:t xml:space="preserve">понятны все требования и положения </w:t>
      </w:r>
      <w:r w:rsidRPr="00EE64A2">
        <w:rPr>
          <w:sz w:val="20"/>
        </w:rPr>
        <w:t>Информационного сообщения</w:t>
      </w:r>
      <w:r w:rsidRPr="00EE64A2">
        <w:rPr>
          <w:sz w:val="19"/>
          <w:szCs w:val="19"/>
        </w:rPr>
        <w:t>. Претенденту</w:t>
      </w:r>
      <w:r w:rsidRPr="00EE64A2">
        <w:rPr>
          <w:b/>
          <w:sz w:val="19"/>
          <w:szCs w:val="19"/>
        </w:rPr>
        <w:t xml:space="preserve"> </w:t>
      </w:r>
      <w:r w:rsidRPr="00EE64A2">
        <w:rPr>
          <w:sz w:val="19"/>
          <w:szCs w:val="19"/>
        </w:rPr>
        <w:t>известно фактическое</w:t>
      </w:r>
      <w:r w:rsidRPr="00EE64A2">
        <w:rPr>
          <w:b/>
          <w:sz w:val="19"/>
          <w:szCs w:val="19"/>
        </w:rPr>
        <w:t xml:space="preserve"> </w:t>
      </w:r>
      <w:r w:rsidRPr="00EE64A2">
        <w:rPr>
          <w:sz w:val="19"/>
          <w:szCs w:val="19"/>
        </w:rPr>
        <w:t>состояние и технические характеристики Объекта (лота) (п.1.)</w:t>
      </w:r>
      <w:r w:rsidRPr="00EE64A2">
        <w:rPr>
          <w:b/>
          <w:sz w:val="19"/>
          <w:szCs w:val="19"/>
        </w:rPr>
        <w:t xml:space="preserve"> и он не имеет претензий к ним.</w:t>
      </w:r>
    </w:p>
    <w:p w:rsidR="00FB5435" w:rsidRPr="00EE64A2" w:rsidRDefault="00FB5435" w:rsidP="00B33DA0">
      <w:pPr>
        <w:numPr>
          <w:ilvl w:val="0"/>
          <w:numId w:val="5"/>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rPr>
        <w:t>Информационном сообщении</w:t>
      </w:r>
      <w:r w:rsidRPr="00EE64A2">
        <w:rPr>
          <w:sz w:val="19"/>
          <w:szCs w:val="19"/>
        </w:rPr>
        <w:t>.</w:t>
      </w:r>
    </w:p>
    <w:p w:rsidR="00FB5435" w:rsidRPr="00EE64A2" w:rsidRDefault="00FB5435" w:rsidP="00B33DA0">
      <w:pPr>
        <w:numPr>
          <w:ilvl w:val="0"/>
          <w:numId w:val="5"/>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FB5435" w:rsidRPr="00EE64A2" w:rsidRDefault="00FB5435" w:rsidP="00B33DA0">
      <w:pPr>
        <w:numPr>
          <w:ilvl w:val="0"/>
          <w:numId w:val="5"/>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sidR="00665FFA">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FB5435" w:rsidRPr="00EE64A2" w:rsidRDefault="00FB5435" w:rsidP="00B33DA0">
      <w:pPr>
        <w:numPr>
          <w:ilvl w:val="0"/>
          <w:numId w:val="5"/>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sidR="00665FFA">
        <w:rPr>
          <w:sz w:val="19"/>
          <w:szCs w:val="19"/>
        </w:rPr>
        <w:t>Процедуры</w:t>
      </w:r>
      <w:r w:rsidRPr="00EE64A2">
        <w:rPr>
          <w:sz w:val="19"/>
          <w:szCs w:val="19"/>
        </w:rPr>
        <w:t xml:space="preserve">, внесением изменений в Информационное сообщение или </w:t>
      </w:r>
      <w:r w:rsidR="00665FFA">
        <w:rPr>
          <w:sz w:val="19"/>
          <w:szCs w:val="19"/>
        </w:rPr>
        <w:t>отменой Процедуры</w:t>
      </w:r>
      <w:r w:rsidRPr="00EE64A2">
        <w:rPr>
          <w:sz w:val="19"/>
          <w:szCs w:val="19"/>
        </w:rPr>
        <w:t xml:space="preserve">, а также приостановлением организации и проведения </w:t>
      </w:r>
      <w:r w:rsidR="00665FFA">
        <w:rPr>
          <w:sz w:val="19"/>
          <w:szCs w:val="19"/>
        </w:rPr>
        <w:t>процедуры</w:t>
      </w:r>
      <w:r w:rsidRPr="00EE64A2">
        <w:rPr>
          <w:sz w:val="19"/>
          <w:szCs w:val="19"/>
        </w:rPr>
        <w:t>.</w:t>
      </w:r>
    </w:p>
    <w:p w:rsidR="00FB5435" w:rsidRPr="00EE64A2" w:rsidRDefault="00FB5435" w:rsidP="00FB5435">
      <w:pPr>
        <w:ind w:left="360"/>
        <w:jc w:val="both"/>
        <w:rPr>
          <w:sz w:val="19"/>
          <w:szCs w:val="19"/>
        </w:rPr>
      </w:pPr>
      <w:r w:rsidRPr="00EE64A2">
        <w:rPr>
          <w:sz w:val="19"/>
          <w:szCs w:val="19"/>
        </w:rPr>
        <w:t>___________________________________________________</w:t>
      </w:r>
    </w:p>
    <w:p w:rsidR="00FB5435" w:rsidRPr="00EE64A2" w:rsidRDefault="00FB5435" w:rsidP="00FB5435">
      <w:pPr>
        <w:ind w:left="360"/>
        <w:jc w:val="both"/>
        <w:rPr>
          <w:sz w:val="19"/>
          <w:szCs w:val="19"/>
        </w:rPr>
      </w:pPr>
      <w:r w:rsidRPr="00EE64A2">
        <w:rPr>
          <w:b/>
          <w:sz w:val="12"/>
          <w:szCs w:val="12"/>
        </w:rPr>
        <w:t>1</w:t>
      </w:r>
      <w:r w:rsidRPr="00EE64A2">
        <w:rPr>
          <w:sz w:val="16"/>
          <w:szCs w:val="16"/>
        </w:rPr>
        <w:t xml:space="preserve"> Заполняется при подаче Заявки </w:t>
      </w:r>
      <w:r w:rsidRPr="00EE64A2">
        <w:rPr>
          <w:bCs/>
          <w:sz w:val="16"/>
          <w:szCs w:val="16"/>
        </w:rPr>
        <w:t>юридическим лицом</w:t>
      </w:r>
    </w:p>
    <w:p w:rsidR="00FB5435" w:rsidRPr="00EE64A2" w:rsidRDefault="00FB5435" w:rsidP="00FB5435">
      <w:pPr>
        <w:ind w:left="360"/>
        <w:jc w:val="both"/>
        <w:rPr>
          <w:sz w:val="16"/>
          <w:szCs w:val="16"/>
        </w:rPr>
      </w:pPr>
      <w:r w:rsidRPr="00EE64A2">
        <w:rPr>
          <w:b/>
          <w:sz w:val="12"/>
          <w:szCs w:val="12"/>
        </w:rPr>
        <w:t>2</w:t>
      </w:r>
      <w:r w:rsidRPr="00EE64A2">
        <w:rPr>
          <w:b/>
          <w:sz w:val="16"/>
          <w:szCs w:val="16"/>
        </w:rPr>
        <w:t xml:space="preserve"> </w:t>
      </w:r>
      <w:r w:rsidRPr="00EE64A2">
        <w:rPr>
          <w:sz w:val="16"/>
          <w:szCs w:val="16"/>
        </w:rPr>
        <w:t>Заполняется при подаче Заявки лицом, действующим по доверенности</w:t>
      </w:r>
    </w:p>
    <w:p w:rsidR="00FB5435" w:rsidRPr="00EE64A2" w:rsidRDefault="00FB5435" w:rsidP="00B33DA0">
      <w:pPr>
        <w:numPr>
          <w:ilvl w:val="0"/>
          <w:numId w:val="5"/>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FB5435" w:rsidRPr="00EE64A2" w:rsidRDefault="00FB5435" w:rsidP="00FB5435">
      <w:pPr>
        <w:jc w:val="both"/>
        <w:rPr>
          <w:b/>
          <w:sz w:val="25"/>
          <w:szCs w:val="25"/>
        </w:rPr>
      </w:pPr>
    </w:p>
    <w:p w:rsidR="00FB5435" w:rsidRPr="00EE64A2" w:rsidRDefault="00FB5435" w:rsidP="00FB5435">
      <w:pPr>
        <w:jc w:val="both"/>
        <w:rPr>
          <w:sz w:val="16"/>
          <w:szCs w:val="16"/>
        </w:rPr>
      </w:pPr>
      <w:r w:rsidRPr="00EE64A2">
        <w:rPr>
          <w:b/>
          <w:sz w:val="25"/>
          <w:szCs w:val="25"/>
        </w:rPr>
        <w:t>Платежные реквизиты Претендента:</w:t>
      </w:r>
    </w:p>
    <w:p w:rsidR="00FB5435" w:rsidRPr="00EE64A2" w:rsidRDefault="00FB5435" w:rsidP="00FB5435">
      <w:pPr>
        <w:jc w:val="both"/>
        <w:rPr>
          <w:sz w:val="20"/>
        </w:rPr>
      </w:pPr>
      <w:r w:rsidRPr="00EE64A2">
        <w:rPr>
          <w:sz w:val="16"/>
          <w:szCs w:val="16"/>
        </w:rPr>
        <w:t>___________________________________________________________________________________________________________________</w:t>
      </w:r>
    </w:p>
    <w:p w:rsidR="00FB5435" w:rsidRPr="00EE64A2" w:rsidRDefault="00FB5435" w:rsidP="00FB5435">
      <w:pPr>
        <w:jc w:val="center"/>
        <w:rPr>
          <w:b/>
          <w:bCs/>
          <w:sz w:val="20"/>
        </w:rPr>
      </w:pPr>
      <w:r w:rsidRPr="00EE64A2">
        <w:rPr>
          <w:sz w:val="20"/>
        </w:rPr>
        <w:lastRenderedPageBreak/>
        <w:t>(Ф.И.О. для физического лица или ИП, наименование для юридического лица)</w:t>
      </w:r>
    </w:p>
    <w:tbl>
      <w:tblPr>
        <w:tblW w:w="1010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FB5435" w:rsidRPr="00EE64A2" w:rsidTr="009135F0">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FB5435" w:rsidRPr="00EE64A2" w:rsidRDefault="00FB5435" w:rsidP="009135F0">
            <w:pPr>
              <w:rPr>
                <w:sz w:val="18"/>
                <w:szCs w:val="18"/>
              </w:rPr>
            </w:pPr>
            <w:r w:rsidRPr="00EE64A2">
              <w:rPr>
                <w:sz w:val="20"/>
              </w:rPr>
              <w:t>ИНН</w:t>
            </w:r>
            <w:r w:rsidRPr="00EE64A2">
              <w:rPr>
                <w:sz w:val="20"/>
                <w:vertAlign w:val="superscript"/>
              </w:rPr>
              <w:t>3</w:t>
            </w:r>
            <w:r w:rsidRPr="00EE64A2">
              <w:rPr>
                <w:sz w:val="20"/>
              </w:rPr>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B5435" w:rsidRPr="00EE64A2" w:rsidRDefault="00FB5435" w:rsidP="009135F0">
            <w:pPr>
              <w:snapToGrid w:val="0"/>
              <w:jc w:val="center"/>
              <w:rPr>
                <w:sz w:val="18"/>
                <w:szCs w:val="18"/>
              </w:rPr>
            </w:pPr>
          </w:p>
        </w:tc>
      </w:tr>
      <w:tr w:rsidR="00FB5435" w:rsidRPr="00EE64A2" w:rsidTr="009135F0">
        <w:tc>
          <w:tcPr>
            <w:tcW w:w="2033" w:type="dxa"/>
            <w:tcBorders>
              <w:top w:val="thickThinLargeGap" w:sz="6" w:space="0" w:color="C0C0C0"/>
              <w:left w:val="thickThinLargeGap" w:sz="6" w:space="0" w:color="C0C0C0"/>
              <w:bottom w:val="thickThinLargeGap" w:sz="6" w:space="0" w:color="C0C0C0"/>
            </w:tcBorders>
            <w:shd w:val="clear" w:color="auto" w:fill="auto"/>
          </w:tcPr>
          <w:p w:rsidR="00FB5435" w:rsidRPr="00EE64A2" w:rsidRDefault="00FB5435" w:rsidP="009135F0">
            <w:pPr>
              <w:rPr>
                <w:sz w:val="18"/>
                <w:szCs w:val="18"/>
              </w:rPr>
            </w:pPr>
            <w:r w:rsidRPr="00EE64A2">
              <w:rPr>
                <w:sz w:val="20"/>
              </w:rPr>
              <w:t>КПП</w:t>
            </w:r>
            <w:r w:rsidRPr="00EE64A2">
              <w:rPr>
                <w:sz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B5435" w:rsidRPr="00EE64A2" w:rsidRDefault="00FB5435" w:rsidP="009135F0">
            <w:pPr>
              <w:snapToGrid w:val="0"/>
              <w:jc w:val="center"/>
              <w:rPr>
                <w:sz w:val="18"/>
                <w:szCs w:val="18"/>
              </w:rPr>
            </w:pPr>
          </w:p>
        </w:tc>
      </w:tr>
    </w:tbl>
    <w:p w:rsidR="00FB5435" w:rsidRPr="00EE64A2" w:rsidRDefault="00FB5435" w:rsidP="00FB5435">
      <w:pPr>
        <w:jc w:val="both"/>
        <w:rPr>
          <w:b/>
          <w:bCs/>
          <w:sz w:val="28"/>
          <w:szCs w:val="28"/>
        </w:rPr>
      </w:pPr>
    </w:p>
    <w:p w:rsidR="00FB5435" w:rsidRPr="00EE64A2" w:rsidRDefault="00FB5435" w:rsidP="00FB5435">
      <w:pPr>
        <w:jc w:val="both"/>
        <w:rPr>
          <w:sz w:val="20"/>
        </w:rPr>
      </w:pPr>
      <w:r w:rsidRPr="00BB661B">
        <w:rPr>
          <w:sz w:val="16"/>
          <w:szCs w:val="16"/>
        </w:rPr>
        <w:t>____________________________________________________________________________________________________________________</w:t>
      </w:r>
    </w:p>
    <w:p w:rsidR="00FB5435" w:rsidRPr="00EE64A2" w:rsidRDefault="00FB5435" w:rsidP="00FB5435">
      <w:pPr>
        <w:jc w:val="center"/>
        <w:rPr>
          <w:b/>
          <w:bCs/>
          <w:sz w:val="6"/>
          <w:szCs w:val="6"/>
        </w:rPr>
      </w:pPr>
      <w:r w:rsidRPr="00EE64A2">
        <w:rPr>
          <w:sz w:val="20"/>
        </w:rPr>
        <w:t xml:space="preserve">(Наименование Банка в котором у </w:t>
      </w:r>
      <w:r w:rsidRPr="00EE64A2">
        <w:rPr>
          <w:sz w:val="19"/>
          <w:szCs w:val="19"/>
        </w:rPr>
        <w:t xml:space="preserve">Претендента </w:t>
      </w:r>
      <w:r w:rsidRPr="00EE64A2">
        <w:rPr>
          <w:sz w:val="20"/>
        </w:rPr>
        <w:t>открыт счет; название города, где находится банк</w:t>
      </w:r>
      <w:r w:rsidRPr="00EE64A2">
        <w:rPr>
          <w:sz w:val="22"/>
          <w:szCs w:val="22"/>
        </w:rPr>
        <w:t>)</w:t>
      </w:r>
    </w:p>
    <w:p w:rsidR="00FB5435" w:rsidRPr="00EE64A2" w:rsidRDefault="00FB5435" w:rsidP="00FB5435">
      <w:pPr>
        <w:jc w:val="both"/>
        <w:rPr>
          <w:sz w:val="6"/>
          <w:szCs w:val="6"/>
        </w:rPr>
      </w:pPr>
    </w:p>
    <w:tbl>
      <w:tblPr>
        <w:tblW w:w="10202" w:type="dxa"/>
        <w:tblInd w:w="-76" w:type="dxa"/>
        <w:tblLayout w:type="fixed"/>
        <w:tblLook w:val="0000" w:firstRow="0" w:lastRow="0" w:firstColumn="0" w:lastColumn="0" w:noHBand="0" w:noVBand="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6"/>
        <w:gridCol w:w="446"/>
        <w:gridCol w:w="446"/>
        <w:gridCol w:w="446"/>
        <w:gridCol w:w="446"/>
        <w:gridCol w:w="446"/>
        <w:gridCol w:w="492"/>
        <w:gridCol w:w="446"/>
        <w:gridCol w:w="446"/>
        <w:gridCol w:w="446"/>
        <w:gridCol w:w="141"/>
        <w:gridCol w:w="95"/>
      </w:tblGrid>
      <w:tr w:rsidR="00FB5435" w:rsidRPr="00EE64A2" w:rsidTr="009135F0">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FB5435" w:rsidRPr="00EE64A2" w:rsidRDefault="00FB5435" w:rsidP="009135F0">
            <w:pPr>
              <w:tabs>
                <w:tab w:val="left" w:pos="900"/>
              </w:tabs>
              <w:rPr>
                <w:sz w:val="18"/>
                <w:szCs w:val="18"/>
              </w:rPr>
            </w:pPr>
            <w:r w:rsidRPr="00EE64A2">
              <w:rPr>
                <w:sz w:val="20"/>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B5435" w:rsidRPr="00EE64A2" w:rsidRDefault="00FB5435" w:rsidP="009135F0">
            <w:pPr>
              <w:snapToGrid w:val="0"/>
              <w:jc w:val="center"/>
              <w:rPr>
                <w:sz w:val="18"/>
                <w:szCs w:val="18"/>
              </w:rPr>
            </w:pPr>
          </w:p>
        </w:tc>
      </w:tr>
      <w:tr w:rsidR="00FB5435" w:rsidRPr="00EE64A2" w:rsidTr="009135F0">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FB5435" w:rsidRPr="00EE64A2" w:rsidRDefault="00FB5435" w:rsidP="009135F0">
            <w:pPr>
              <w:tabs>
                <w:tab w:val="left" w:pos="900"/>
              </w:tabs>
              <w:rPr>
                <w:sz w:val="18"/>
                <w:szCs w:val="18"/>
              </w:rPr>
            </w:pPr>
            <w:r w:rsidRPr="00EE64A2">
              <w:rPr>
                <w:sz w:val="20"/>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B5435" w:rsidRPr="00EE64A2" w:rsidRDefault="00FB5435" w:rsidP="009135F0">
            <w:pPr>
              <w:snapToGrid w:val="0"/>
              <w:jc w:val="center"/>
              <w:rPr>
                <w:sz w:val="18"/>
                <w:szCs w:val="18"/>
              </w:rPr>
            </w:pPr>
          </w:p>
        </w:tc>
      </w:tr>
      <w:tr w:rsidR="00FB5435" w:rsidRPr="00EE64A2" w:rsidTr="009135F0">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FB5435" w:rsidRPr="00EE64A2" w:rsidRDefault="00FB5435"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867" w:type="dxa"/>
            <w:gridSpan w:val="12"/>
            <w:tcBorders>
              <w:left w:val="thickThinLargeGap" w:sz="6" w:space="0" w:color="C0C0C0"/>
            </w:tcBorders>
            <w:shd w:val="clear" w:color="auto" w:fill="auto"/>
          </w:tcPr>
          <w:p w:rsidR="00FB5435" w:rsidRPr="00EE64A2" w:rsidRDefault="00FB5435" w:rsidP="009135F0">
            <w:pPr>
              <w:snapToGrid w:val="0"/>
              <w:rPr>
                <w:sz w:val="18"/>
                <w:szCs w:val="18"/>
              </w:rPr>
            </w:pPr>
          </w:p>
        </w:tc>
      </w:tr>
      <w:tr w:rsidR="00FB5435" w:rsidRPr="00EE64A2" w:rsidTr="009135F0">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FB5435" w:rsidRPr="008C2241" w:rsidRDefault="00FB5435"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867" w:type="dxa"/>
            <w:gridSpan w:val="12"/>
            <w:tcBorders>
              <w:left w:val="thickThinLargeGap" w:sz="6" w:space="0" w:color="C0C0C0"/>
            </w:tcBorders>
            <w:shd w:val="clear" w:color="auto" w:fill="auto"/>
          </w:tcPr>
          <w:p w:rsidR="00FB5435" w:rsidRPr="00EE64A2" w:rsidRDefault="00FB5435" w:rsidP="009135F0">
            <w:pPr>
              <w:snapToGrid w:val="0"/>
              <w:rPr>
                <w:sz w:val="18"/>
                <w:szCs w:val="18"/>
              </w:rPr>
            </w:pPr>
          </w:p>
        </w:tc>
      </w:tr>
      <w:tr w:rsidR="00FB5435" w:rsidRPr="00EE64A2" w:rsidTr="009135F0">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FB5435" w:rsidRPr="008C2241" w:rsidRDefault="00FB5435"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B5435" w:rsidRPr="00EE64A2" w:rsidRDefault="00FB5435" w:rsidP="009135F0">
            <w:pPr>
              <w:snapToGrid w:val="0"/>
              <w:jc w:val="center"/>
              <w:rPr>
                <w:sz w:val="18"/>
                <w:szCs w:val="18"/>
              </w:rPr>
            </w:pPr>
          </w:p>
        </w:tc>
        <w:tc>
          <w:tcPr>
            <w:tcW w:w="4867" w:type="dxa"/>
            <w:gridSpan w:val="12"/>
            <w:tcBorders>
              <w:left w:val="thickThinLargeGap" w:sz="6" w:space="0" w:color="C0C0C0"/>
            </w:tcBorders>
            <w:shd w:val="clear" w:color="auto" w:fill="auto"/>
          </w:tcPr>
          <w:p w:rsidR="00FB5435" w:rsidRPr="00EE64A2" w:rsidRDefault="00FB5435" w:rsidP="009135F0">
            <w:pPr>
              <w:snapToGrid w:val="0"/>
              <w:rPr>
                <w:sz w:val="18"/>
                <w:szCs w:val="18"/>
              </w:rPr>
            </w:pPr>
          </w:p>
        </w:tc>
      </w:tr>
    </w:tbl>
    <w:p w:rsidR="00FB5435" w:rsidRPr="00EE64A2" w:rsidRDefault="00FB5435" w:rsidP="00FB5435">
      <w:pPr>
        <w:jc w:val="both"/>
        <w:rPr>
          <w:sz w:val="16"/>
          <w:szCs w:val="16"/>
        </w:rPr>
      </w:pPr>
    </w:p>
    <w:p w:rsidR="00FB5435" w:rsidRPr="00EE64A2" w:rsidRDefault="00FB5435" w:rsidP="00FB5435">
      <w:pPr>
        <w:rPr>
          <w:sz w:val="20"/>
        </w:rPr>
      </w:pPr>
    </w:p>
    <w:p w:rsidR="00FB5435" w:rsidRPr="00EE64A2" w:rsidRDefault="00FB5435" w:rsidP="00FB5435">
      <w:pPr>
        <w:rPr>
          <w:sz w:val="20"/>
        </w:rPr>
      </w:pPr>
      <w:r w:rsidRPr="00EE64A2">
        <w:rPr>
          <w:b/>
          <w:sz w:val="19"/>
          <w:szCs w:val="19"/>
        </w:rPr>
        <w:t>Претендент</w:t>
      </w:r>
      <w:r w:rsidRPr="00EE64A2">
        <w:rPr>
          <w:sz w:val="19"/>
          <w:szCs w:val="19"/>
        </w:rPr>
        <w:t xml:space="preserve"> </w:t>
      </w:r>
      <w:r w:rsidRPr="00EE64A2">
        <w:rPr>
          <w:b/>
          <w:sz w:val="20"/>
        </w:rPr>
        <w:t xml:space="preserve">(представитель </w:t>
      </w:r>
      <w:r w:rsidRPr="00EE64A2">
        <w:rPr>
          <w:b/>
          <w:sz w:val="19"/>
          <w:szCs w:val="19"/>
        </w:rPr>
        <w:t>Претендента</w:t>
      </w:r>
      <w:r w:rsidRPr="00EE64A2">
        <w:rPr>
          <w:b/>
          <w:sz w:val="20"/>
        </w:rPr>
        <w:t>, действующий по доверенности</w:t>
      </w:r>
      <w:r w:rsidRPr="00EE64A2">
        <w:rPr>
          <w:b/>
        </w:rPr>
        <w:t>): ______________________</w:t>
      </w:r>
      <w:r w:rsidRPr="00EE64A2">
        <w:t>_______________________________________________________</w:t>
      </w:r>
    </w:p>
    <w:p w:rsidR="00FB5435" w:rsidRPr="00EE64A2" w:rsidRDefault="00FB5435" w:rsidP="00FB5435">
      <w:pPr>
        <w:jc w:val="center"/>
        <w:rPr>
          <w:b/>
        </w:rPr>
      </w:pPr>
      <w:r w:rsidRPr="00EE64A2">
        <w:rPr>
          <w:sz w:val="20"/>
        </w:rPr>
        <w:t xml:space="preserve">(Должность и подпись </w:t>
      </w:r>
      <w:r w:rsidRPr="00EE64A2">
        <w:rPr>
          <w:sz w:val="19"/>
          <w:szCs w:val="19"/>
        </w:rPr>
        <w:t xml:space="preserve">Претендента </w:t>
      </w:r>
      <w:r w:rsidRPr="00EE64A2">
        <w:rPr>
          <w:sz w:val="20"/>
        </w:rPr>
        <w:t>или его уполномоченного представителя, индивидуального предпринимателя или юридического лица)</w:t>
      </w:r>
    </w:p>
    <w:p w:rsidR="00FB5435" w:rsidRPr="00EE64A2" w:rsidRDefault="00FB5435" w:rsidP="00FB5435">
      <w:pPr>
        <w:jc w:val="both"/>
      </w:pPr>
      <w:r w:rsidRPr="00EE64A2">
        <w:rPr>
          <w:b/>
        </w:rPr>
        <w:t xml:space="preserve">М.П. </w:t>
      </w:r>
      <w:r w:rsidRPr="00EE64A2">
        <w:t>(при наличии)</w:t>
      </w:r>
    </w:p>
    <w:p w:rsidR="00FB5435" w:rsidRPr="00EE64A2" w:rsidRDefault="00FB5435" w:rsidP="00FB5435">
      <w:pPr>
        <w:jc w:val="right"/>
      </w:pPr>
      <w:r w:rsidRPr="00EE64A2">
        <w:t>(подпись)</w:t>
      </w:r>
    </w:p>
    <w:p w:rsidR="00FB5435" w:rsidRPr="00EE64A2" w:rsidRDefault="00FB5435" w:rsidP="00FB5435">
      <w:pPr>
        <w:jc w:val="both"/>
        <w:rPr>
          <w:b/>
        </w:rPr>
      </w:pPr>
    </w:p>
    <w:p w:rsidR="00FB5435" w:rsidRPr="00EE64A2" w:rsidRDefault="00FB5435" w:rsidP="00FB5435">
      <w:pPr>
        <w:jc w:val="both"/>
        <w:rPr>
          <w:b/>
        </w:rPr>
      </w:pPr>
    </w:p>
    <w:p w:rsidR="00FB5435" w:rsidRPr="00EE64A2" w:rsidRDefault="00FB5435" w:rsidP="00FB5435">
      <w:pPr>
        <w:jc w:val="both"/>
        <w:rPr>
          <w:sz w:val="22"/>
          <w:szCs w:val="22"/>
        </w:rPr>
      </w:pPr>
      <w:r w:rsidRPr="00EE64A2">
        <w:rPr>
          <w:b/>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FB5435" w:rsidRPr="00EE64A2" w:rsidRDefault="00FB5435" w:rsidP="00FB5435">
      <w:pPr>
        <w:jc w:val="both"/>
        <w:rPr>
          <w:sz w:val="16"/>
          <w:szCs w:val="16"/>
        </w:rPr>
      </w:pPr>
      <w:r w:rsidRPr="00EE64A2">
        <w:rPr>
          <w:b/>
          <w:sz w:val="12"/>
          <w:szCs w:val="12"/>
        </w:rPr>
        <w:t xml:space="preserve">4 </w:t>
      </w:r>
      <w:r w:rsidRPr="00EE64A2">
        <w:rPr>
          <w:sz w:val="16"/>
          <w:szCs w:val="16"/>
        </w:rPr>
        <w:t>КПП в отношении юридических лиц и индивидуальных предпринимателей</w:t>
      </w:r>
    </w:p>
    <w:p w:rsidR="00FB5435" w:rsidRPr="00EE64A2" w:rsidRDefault="00FB5435" w:rsidP="00FB5435"/>
    <w:p w:rsidR="00FB5435" w:rsidRDefault="00FB5435"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DF6C62" w:rsidRDefault="00DF6C62" w:rsidP="00FB5435">
      <w:pPr>
        <w:spacing w:line="192" w:lineRule="auto"/>
        <w:jc w:val="center"/>
        <w:rPr>
          <w:b/>
        </w:rPr>
      </w:pPr>
    </w:p>
    <w:p w:rsidR="00362E1D" w:rsidRDefault="00362E1D" w:rsidP="008310FB">
      <w:pPr>
        <w:pStyle w:val="10"/>
        <w:keepLines w:val="0"/>
        <w:tabs>
          <w:tab w:val="left" w:pos="6424"/>
        </w:tabs>
        <w:spacing w:before="240" w:after="120"/>
        <w:ind w:left="792" w:hanging="36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B5435">
        <w:rPr>
          <w:rFonts w:ascii="Times New Roman" w:eastAsia="MS Mincho" w:hAnsi="Times New Roman"/>
          <w:color w:val="auto"/>
          <w:kern w:val="32"/>
          <w:szCs w:val="24"/>
          <w:lang w:eastAsia="x-none"/>
        </w:rPr>
        <w:t>3</w:t>
      </w:r>
    </w:p>
    <w:p w:rsidR="008310FB" w:rsidRDefault="008310FB" w:rsidP="008310FB">
      <w:pPr>
        <w:rPr>
          <w:rFonts w:eastAsia="MS Mincho"/>
          <w:lang w:eastAsia="x-none"/>
        </w:rPr>
      </w:pPr>
    </w:p>
    <w:p w:rsidR="008310FB" w:rsidRDefault="008310FB" w:rsidP="008310FB">
      <w:pPr>
        <w:rPr>
          <w:rFonts w:eastAsia="MS Mincho"/>
          <w:lang w:eastAsia="x-none"/>
        </w:rPr>
      </w:pPr>
    </w:p>
    <w:p w:rsidR="008310FB" w:rsidRPr="008310FB" w:rsidRDefault="008310FB" w:rsidP="008310FB">
      <w:pPr>
        <w:jc w:val="center"/>
        <w:rPr>
          <w:rFonts w:eastAsia="MS Mincho"/>
          <w:b/>
          <w:lang w:eastAsia="x-none"/>
        </w:rPr>
      </w:pPr>
      <w:r w:rsidRPr="00FB5435">
        <w:rPr>
          <w:rFonts w:eastAsia="MS Mincho"/>
          <w:b/>
          <w:lang w:eastAsia="x-none"/>
        </w:rPr>
        <w:lastRenderedPageBreak/>
        <w:t>ПЕРЕЧЕНЬ ДОКУМЕНТОВ, ПРИЛАГАЕМЫХ К ЗАЯВКЕ</w:t>
      </w:r>
    </w:p>
    <w:p w:rsidR="008310FB" w:rsidRDefault="008310FB" w:rsidP="008310FB">
      <w:pPr>
        <w:rPr>
          <w:rFonts w:eastAsia="MS Mincho"/>
          <w:lang w:eastAsia="x-none"/>
        </w:rPr>
      </w:pPr>
    </w:p>
    <w:p w:rsidR="008310FB" w:rsidRPr="008310FB" w:rsidRDefault="008310FB" w:rsidP="008310FB">
      <w:pPr>
        <w:rPr>
          <w:rFonts w:eastAsia="MS Mincho"/>
          <w:lang w:eastAsia="x-none"/>
        </w:rPr>
      </w:pPr>
    </w:p>
    <w:p w:rsidR="00362E1D" w:rsidRPr="00624260" w:rsidRDefault="00362E1D" w:rsidP="00362E1D">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аукционе Претенденты представляют </w:t>
      </w:r>
      <w:r w:rsidR="008310FB">
        <w:rPr>
          <w:rFonts w:eastAsiaTheme="minorHAnsi"/>
          <w:lang w:eastAsia="en-US"/>
        </w:rPr>
        <w:t xml:space="preserve">электронные образы следующих </w:t>
      </w:r>
      <w:r w:rsidRPr="00624260">
        <w:rPr>
          <w:rFonts w:eastAsiaTheme="minorHAnsi"/>
          <w:lang w:eastAsia="en-US"/>
        </w:rPr>
        <w:t>документ</w:t>
      </w:r>
      <w:r w:rsidR="008310FB">
        <w:rPr>
          <w:rFonts w:eastAsiaTheme="minorHAnsi"/>
          <w:lang w:eastAsia="en-US"/>
        </w:rPr>
        <w:t>ов:</w:t>
      </w:r>
    </w:p>
    <w:p w:rsidR="00362E1D" w:rsidRPr="00624260" w:rsidRDefault="00362E1D" w:rsidP="00362E1D">
      <w:pPr>
        <w:autoSpaceDE w:val="0"/>
        <w:autoSpaceDN w:val="0"/>
        <w:adjustRightInd w:val="0"/>
        <w:rPr>
          <w:rFonts w:eastAsiaTheme="minorHAnsi"/>
          <w:lang w:eastAsia="en-US"/>
        </w:rPr>
      </w:pPr>
    </w:p>
    <w:p w:rsidR="00362E1D" w:rsidRPr="004265DE" w:rsidRDefault="00266C24" w:rsidP="004265DE">
      <w:pPr>
        <w:autoSpaceDE w:val="0"/>
        <w:autoSpaceDN w:val="0"/>
        <w:adjustRightInd w:val="0"/>
        <w:spacing w:before="120"/>
        <w:jc w:val="both"/>
        <w:rPr>
          <w:rFonts w:eastAsiaTheme="minorHAnsi"/>
          <w:b/>
          <w:lang w:eastAsia="en-US"/>
        </w:rPr>
      </w:pPr>
      <w:r w:rsidRPr="004265DE">
        <w:rPr>
          <w:rFonts w:eastAsiaTheme="minorHAnsi"/>
          <w:b/>
          <w:lang w:eastAsia="en-US"/>
        </w:rPr>
        <w:t>Ю</w:t>
      </w:r>
      <w:r w:rsidR="00362E1D" w:rsidRPr="004265DE">
        <w:rPr>
          <w:rFonts w:eastAsiaTheme="minorHAnsi"/>
          <w:b/>
          <w:lang w:eastAsia="en-US"/>
        </w:rPr>
        <w:t>ридические лица:</w:t>
      </w:r>
    </w:p>
    <w:p w:rsidR="00266C24" w:rsidRPr="004265DE" w:rsidRDefault="00266C24" w:rsidP="004265DE">
      <w:pPr>
        <w:pStyle w:val="a"/>
        <w:numPr>
          <w:ilvl w:val="0"/>
          <w:numId w:val="0"/>
        </w:numPr>
        <w:tabs>
          <w:tab w:val="num" w:pos="1260"/>
        </w:tabs>
        <w:spacing w:before="120"/>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266C24" w:rsidRPr="004265DE" w:rsidRDefault="00266C24" w:rsidP="004265DE">
      <w:pPr>
        <w:pStyle w:val="a"/>
        <w:numPr>
          <w:ilvl w:val="0"/>
          <w:numId w:val="0"/>
        </w:numPr>
        <w:tabs>
          <w:tab w:val="num" w:pos="1260"/>
        </w:tabs>
        <w:spacing w:before="120"/>
        <w:rPr>
          <w:sz w:val="24"/>
        </w:rPr>
      </w:pPr>
      <w:r w:rsidRPr="004265DE">
        <w:rPr>
          <w:sz w:val="24"/>
        </w:rPr>
        <w:tab/>
        <w:t>Для иностранных организаций:</w:t>
      </w:r>
    </w:p>
    <w:p w:rsidR="00266C24" w:rsidRPr="004265DE" w:rsidRDefault="00266C24" w:rsidP="004265DE">
      <w:pPr>
        <w:pStyle w:val="a"/>
        <w:numPr>
          <w:ilvl w:val="0"/>
          <w:numId w:val="0"/>
        </w:numPr>
        <w:tabs>
          <w:tab w:val="num" w:pos="900"/>
        </w:tabs>
        <w:ind w:left="709"/>
        <w:rPr>
          <w:sz w:val="24"/>
        </w:rPr>
      </w:pPr>
      <w:r w:rsidRPr="004265DE">
        <w:rPr>
          <w:sz w:val="24"/>
        </w:rPr>
        <w:t>- выписка из торгового реестра или иные документы, подтверждающие правоспособность организации;</w:t>
      </w:r>
    </w:p>
    <w:p w:rsidR="00266C24" w:rsidRPr="004265DE" w:rsidRDefault="00266C24" w:rsidP="004265DE">
      <w:pPr>
        <w:pStyle w:val="a"/>
        <w:numPr>
          <w:ilvl w:val="0"/>
          <w:numId w:val="0"/>
        </w:numPr>
        <w:tabs>
          <w:tab w:val="num" w:pos="1260"/>
        </w:tabs>
        <w:ind w:left="709"/>
        <w:rPr>
          <w:sz w:val="24"/>
        </w:rPr>
      </w:pPr>
      <w:r w:rsidRPr="004265DE">
        <w:rPr>
          <w:sz w:val="24"/>
        </w:rPr>
        <w:t xml:space="preserve">- документ о регистрации по месту нахождения; </w:t>
      </w:r>
    </w:p>
    <w:p w:rsidR="00266C24" w:rsidRPr="004265DE" w:rsidRDefault="00266C24" w:rsidP="004265DE">
      <w:pPr>
        <w:pStyle w:val="a"/>
        <w:numPr>
          <w:ilvl w:val="0"/>
          <w:numId w:val="0"/>
        </w:numPr>
        <w:tabs>
          <w:tab w:val="num" w:pos="1260"/>
        </w:tabs>
        <w:ind w:left="709"/>
        <w:rPr>
          <w:sz w:val="24"/>
        </w:rPr>
      </w:pPr>
      <w:r w:rsidRPr="004265DE">
        <w:rPr>
          <w:sz w:val="24"/>
        </w:rPr>
        <w:t xml:space="preserve">- копия свидетельства о постановке на учет в налоговых органах </w:t>
      </w:r>
      <w:proofErr w:type="gramStart"/>
      <w:r w:rsidRPr="004265DE">
        <w:rPr>
          <w:sz w:val="24"/>
        </w:rPr>
        <w:t>РФ в случае если</w:t>
      </w:r>
      <w:proofErr w:type="gramEnd"/>
      <w:r w:rsidRPr="004265DE">
        <w:rPr>
          <w:sz w:val="24"/>
        </w:rPr>
        <w:t xml:space="preserve"> деятельность осуществляется через постоянное представительство в РФ;</w:t>
      </w:r>
    </w:p>
    <w:p w:rsidR="00266C24" w:rsidRPr="004265DE" w:rsidRDefault="00266C24" w:rsidP="004265DE">
      <w:pPr>
        <w:pStyle w:val="a"/>
        <w:numPr>
          <w:ilvl w:val="0"/>
          <w:numId w:val="0"/>
        </w:numPr>
        <w:tabs>
          <w:tab w:val="num" w:pos="1260"/>
        </w:tabs>
        <w:spacing w:before="120"/>
        <w:rPr>
          <w:sz w:val="24"/>
        </w:rPr>
      </w:pPr>
      <w:r w:rsidRPr="004265DE">
        <w:rPr>
          <w:sz w:val="24"/>
        </w:rPr>
        <w:t xml:space="preserve">2) свидетельство о постановке на учет в налоговых органах (сертификат о </w:t>
      </w:r>
      <w:proofErr w:type="spellStart"/>
      <w:r w:rsidRPr="004265DE">
        <w:rPr>
          <w:sz w:val="24"/>
        </w:rPr>
        <w:t>резидентстве</w:t>
      </w:r>
      <w:proofErr w:type="spellEnd"/>
      <w:r w:rsidRPr="004265DE">
        <w:rPr>
          <w:sz w:val="24"/>
        </w:rPr>
        <w:t xml:space="preserve"> для нерезидентов);</w:t>
      </w:r>
    </w:p>
    <w:p w:rsidR="00266C24" w:rsidRPr="004265DE" w:rsidRDefault="00266C24" w:rsidP="004265DE">
      <w:pPr>
        <w:pStyle w:val="a"/>
        <w:numPr>
          <w:ilvl w:val="0"/>
          <w:numId w:val="0"/>
        </w:numPr>
        <w:tabs>
          <w:tab w:val="num" w:pos="1260"/>
        </w:tabs>
        <w:spacing w:before="120"/>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004265DE"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004265DE"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266C24" w:rsidRPr="004265DE" w:rsidRDefault="00266C24" w:rsidP="004265DE">
      <w:pPr>
        <w:pStyle w:val="a"/>
        <w:numPr>
          <w:ilvl w:val="0"/>
          <w:numId w:val="0"/>
        </w:numPr>
        <w:tabs>
          <w:tab w:val="num" w:pos="1260"/>
        </w:tabs>
        <w:spacing w:before="120"/>
        <w:rPr>
          <w:sz w:val="24"/>
        </w:rPr>
      </w:pPr>
      <w:r w:rsidRPr="004265DE">
        <w:rPr>
          <w:sz w:val="24"/>
        </w:rPr>
        <w:t>4) решение</w:t>
      </w:r>
      <w:r w:rsidR="009B2F08">
        <w:rPr>
          <w:sz w:val="24"/>
        </w:rPr>
        <w:t xml:space="preserve"> об избрании </w:t>
      </w:r>
      <w:r w:rsidR="00DD49B8" w:rsidRPr="004265DE">
        <w:rPr>
          <w:sz w:val="24"/>
        </w:rPr>
        <w:t>(назначении) единоличного исполнительного органа</w:t>
      </w:r>
      <w:r w:rsidR="00DD49B8">
        <w:rPr>
          <w:sz w:val="24"/>
        </w:rPr>
        <w:t xml:space="preserve">, принятое </w:t>
      </w:r>
      <w:r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к компетенции которого уставом отнесен вопрос об избрании (назначении) единоличного исполнительного органа; </w:t>
      </w:r>
    </w:p>
    <w:p w:rsidR="00266C24" w:rsidRPr="004265DE" w:rsidRDefault="004265DE" w:rsidP="004265DE">
      <w:pPr>
        <w:autoSpaceDE w:val="0"/>
        <w:autoSpaceDN w:val="0"/>
        <w:adjustRightInd w:val="0"/>
        <w:spacing w:before="120"/>
        <w:jc w:val="both"/>
      </w:pPr>
      <w:r w:rsidRPr="004265DE">
        <w:t xml:space="preserve">5) </w:t>
      </w:r>
      <w:r w:rsidR="00266C24" w:rsidRPr="004265DE">
        <w:t xml:space="preserve">доверенности на </w:t>
      </w:r>
      <w:r w:rsidRPr="004265DE">
        <w:t xml:space="preserve">участие в торгах и </w:t>
      </w:r>
      <w:r w:rsidR="00266C24" w:rsidRPr="004265DE">
        <w:t>заключение договора</w:t>
      </w:r>
      <w:r w:rsidR="00DD49B8">
        <w:t>, выданная в порядке, предусмотренном действующим законодательством РФ</w:t>
      </w:r>
      <w:r w:rsidR="00266C24" w:rsidRPr="004265DE">
        <w:t xml:space="preserve"> (</w:t>
      </w:r>
      <w:r w:rsidRPr="004265DE">
        <w:rPr>
          <w:rFonts w:eastAsiaTheme="minorHAnsi"/>
          <w:lang w:eastAsia="en-US"/>
        </w:rPr>
        <w:t>если от имени Претендента действует его представитель по доверенности</w:t>
      </w:r>
      <w:r w:rsidR="00266C24" w:rsidRPr="004265DE">
        <w:t>)</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Pr="004265DE">
        <w:rPr>
          <w:rFonts w:eastAsiaTheme="minorHAnsi"/>
          <w:lang w:eastAsia="en-US"/>
        </w:rPr>
        <w:t xml:space="preserve">ретендента подписана лицом, уполномоченным </w:t>
      </w:r>
      <w:r w:rsidR="00DD49B8" w:rsidRPr="004265DE">
        <w:t>единоличн</w:t>
      </w:r>
      <w:r w:rsidR="00DD49B8">
        <w:t>ым исполнительным</w:t>
      </w:r>
      <w:r w:rsidR="00DD49B8" w:rsidRPr="004265DE">
        <w:t xml:space="preserve"> орган</w:t>
      </w:r>
      <w:r w:rsidR="00DD49B8">
        <w:t>ом</w:t>
      </w:r>
      <w:r w:rsidRPr="004265DE">
        <w:rPr>
          <w:rFonts w:eastAsiaTheme="minorHAnsi"/>
          <w:lang w:eastAsia="en-US"/>
        </w:rPr>
        <w:t xml:space="preserve"> </w:t>
      </w:r>
      <w:r w:rsidR="00DD49B8">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 xml:space="preserve">такого </w:t>
      </w:r>
      <w:r w:rsidRPr="004265DE">
        <w:rPr>
          <w:rFonts w:eastAsiaTheme="minorHAnsi"/>
          <w:lang w:eastAsia="en-US"/>
        </w:rPr>
        <w:t>лица</w:t>
      </w:r>
      <w:r w:rsidR="00DD49B8">
        <w:rPr>
          <w:rFonts w:eastAsiaTheme="minorHAnsi"/>
          <w:lang w:eastAsia="en-US"/>
        </w:rPr>
        <w:t>, выдавшего доверенность</w:t>
      </w:r>
      <w:r w:rsidRPr="004265DE">
        <w:rPr>
          <w:rFonts w:eastAsiaTheme="minorHAnsi"/>
          <w:lang w:eastAsia="en-US"/>
        </w:rPr>
        <w:t>.</w:t>
      </w:r>
    </w:p>
    <w:p w:rsidR="00266C24" w:rsidRPr="004265DE" w:rsidRDefault="00266C24" w:rsidP="004265DE">
      <w:pPr>
        <w:autoSpaceDE w:val="0"/>
        <w:autoSpaceDN w:val="0"/>
        <w:adjustRightInd w:val="0"/>
        <w:spacing w:before="120"/>
        <w:jc w:val="both"/>
        <w:rPr>
          <w:rFonts w:eastAsiaTheme="minorHAnsi"/>
          <w:lang w:eastAsia="en-US"/>
        </w:rPr>
      </w:pPr>
    </w:p>
    <w:p w:rsidR="00362E1D" w:rsidRPr="004265DE" w:rsidRDefault="00266C24" w:rsidP="004265DE">
      <w:pPr>
        <w:autoSpaceDE w:val="0"/>
        <w:autoSpaceDN w:val="0"/>
        <w:adjustRightInd w:val="0"/>
        <w:spacing w:before="120"/>
        <w:jc w:val="both"/>
        <w:rPr>
          <w:rFonts w:eastAsiaTheme="minorHAnsi"/>
          <w:b/>
          <w:lang w:eastAsia="en-US"/>
        </w:rPr>
      </w:pPr>
      <w:r w:rsidRPr="004265DE">
        <w:rPr>
          <w:rFonts w:eastAsiaTheme="minorHAnsi"/>
          <w:b/>
          <w:lang w:eastAsia="en-US"/>
        </w:rPr>
        <w:t>Ф</w:t>
      </w:r>
      <w:r w:rsidR="00362E1D" w:rsidRPr="004265DE">
        <w:rPr>
          <w:rFonts w:eastAsiaTheme="minorHAnsi"/>
          <w:b/>
          <w:lang w:eastAsia="en-US"/>
        </w:rPr>
        <w:t>изические лица, в том числе индивидуальные предприниматели:</w:t>
      </w:r>
    </w:p>
    <w:p w:rsidR="00362E1D" w:rsidRPr="004265DE" w:rsidRDefault="00266C24" w:rsidP="004265DE">
      <w:pPr>
        <w:autoSpaceDE w:val="0"/>
        <w:autoSpaceDN w:val="0"/>
        <w:adjustRightInd w:val="0"/>
        <w:spacing w:before="120"/>
        <w:jc w:val="both"/>
        <w:rPr>
          <w:rFonts w:eastAsiaTheme="minorHAnsi"/>
          <w:lang w:eastAsia="en-US"/>
        </w:rPr>
      </w:pPr>
      <w:r w:rsidRPr="004265DE">
        <w:rPr>
          <w:rFonts w:eastAsiaTheme="minorHAnsi"/>
          <w:lang w:eastAsia="en-US"/>
        </w:rPr>
        <w:t xml:space="preserve">1) </w:t>
      </w:r>
      <w:r w:rsidR="00362E1D" w:rsidRPr="004265DE">
        <w:rPr>
          <w:rFonts w:eastAsiaTheme="minorHAnsi"/>
          <w:lang w:eastAsia="en-US"/>
        </w:rPr>
        <w:t>копии всех листов документа, удостоверяющего личность.</w:t>
      </w:r>
    </w:p>
    <w:p w:rsidR="004265DE" w:rsidRPr="004265DE" w:rsidRDefault="004265DE" w:rsidP="004265DE">
      <w:pPr>
        <w:autoSpaceDE w:val="0"/>
        <w:autoSpaceDN w:val="0"/>
        <w:adjustRightInd w:val="0"/>
        <w:spacing w:before="12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266C24" w:rsidRPr="004265DE" w:rsidRDefault="00266C24" w:rsidP="004265DE">
      <w:pPr>
        <w:autoSpaceDE w:val="0"/>
        <w:autoSpaceDN w:val="0"/>
        <w:adjustRightInd w:val="0"/>
        <w:spacing w:before="120"/>
        <w:jc w:val="both"/>
        <w:rPr>
          <w:rFonts w:eastAsiaTheme="minorHAnsi"/>
          <w:lang w:eastAsia="en-US"/>
        </w:rPr>
      </w:pPr>
    </w:p>
    <w:p w:rsidR="00874DB2" w:rsidRPr="004265DE" w:rsidRDefault="00874DB2" w:rsidP="004265DE">
      <w:pPr>
        <w:autoSpaceDE w:val="0"/>
        <w:autoSpaceDN w:val="0"/>
        <w:adjustRightInd w:val="0"/>
        <w:spacing w:before="120"/>
        <w:jc w:val="both"/>
        <w:rPr>
          <w:rFonts w:eastAsia="MS Mincho"/>
          <w:i/>
        </w:rPr>
      </w:pPr>
      <w:r w:rsidRPr="004265DE">
        <w:rPr>
          <w:rFonts w:eastAsiaTheme="minorHAnsi"/>
          <w:b/>
          <w:bCs/>
          <w:i/>
          <w:lang w:eastAsia="en-US"/>
        </w:rPr>
        <w:t>Все подаваемые Претендентом документы не должны иметь неоговоренных исправлений. Все</w:t>
      </w:r>
      <w:r w:rsidR="004265DE" w:rsidRPr="004265DE">
        <w:rPr>
          <w:rFonts w:eastAsiaTheme="minorHAnsi"/>
          <w:b/>
          <w:bCs/>
          <w:i/>
          <w:lang w:eastAsia="en-US"/>
        </w:rPr>
        <w:t xml:space="preserve"> </w:t>
      </w:r>
      <w:r w:rsidRPr="004265DE">
        <w:rPr>
          <w:rFonts w:eastAsiaTheme="minorHAnsi"/>
          <w:b/>
          <w:bCs/>
          <w:i/>
          <w:lang w:eastAsia="en-US"/>
        </w:rPr>
        <w:t>исправления должны быть надлежащим образом заверены. Печати и подписи, а также реквизиты и</w:t>
      </w:r>
      <w:r w:rsidR="004265DE" w:rsidRPr="004265DE">
        <w:rPr>
          <w:rFonts w:eastAsiaTheme="minorHAnsi"/>
          <w:b/>
          <w:bCs/>
          <w:i/>
          <w:lang w:eastAsia="en-US"/>
        </w:rPr>
        <w:t xml:space="preserve"> </w:t>
      </w:r>
      <w:r w:rsidRPr="004265DE">
        <w:rPr>
          <w:rFonts w:eastAsiaTheme="minorHAnsi"/>
          <w:b/>
          <w:bCs/>
          <w:i/>
          <w:lang w:eastAsia="en-US"/>
        </w:rPr>
        <w:t>текст оригиналов и копий документов должны быть четкими и читаемыми. Подписи на оригиналах</w:t>
      </w:r>
      <w:r w:rsidR="004265DE" w:rsidRPr="004265DE">
        <w:rPr>
          <w:rFonts w:eastAsiaTheme="minorHAnsi"/>
          <w:b/>
          <w:bCs/>
          <w:i/>
          <w:lang w:eastAsia="en-US"/>
        </w:rPr>
        <w:t xml:space="preserve"> </w:t>
      </w:r>
      <w:r w:rsidRPr="004265DE">
        <w:rPr>
          <w:rFonts w:eastAsiaTheme="minorHAnsi"/>
          <w:b/>
          <w:bCs/>
          <w:i/>
          <w:lang w:eastAsia="en-US"/>
        </w:rPr>
        <w:t>и копиях документов должны быть расшифрованы (указывается должность, фамилия и инициалы</w:t>
      </w:r>
      <w:r w:rsidR="004265DE" w:rsidRPr="004265DE">
        <w:rPr>
          <w:rFonts w:eastAsiaTheme="minorHAnsi"/>
          <w:b/>
          <w:bCs/>
          <w:i/>
          <w:lang w:eastAsia="en-US"/>
        </w:rPr>
        <w:t xml:space="preserve"> </w:t>
      </w:r>
      <w:r w:rsidRPr="004265DE">
        <w:rPr>
          <w:rFonts w:eastAsiaTheme="minorHAnsi"/>
          <w:b/>
          <w:bCs/>
          <w:i/>
          <w:lang w:eastAsia="en-US"/>
        </w:rPr>
        <w:t>подписавшегося лица).</w:t>
      </w:r>
    </w:p>
    <w:p w:rsidR="00416F82" w:rsidRDefault="00362E1D" w:rsidP="00266C24">
      <w:pPr>
        <w:pStyle w:val="10"/>
        <w:keepLines w:val="0"/>
        <w:tabs>
          <w:tab w:val="left" w:pos="6424"/>
        </w:tabs>
        <w:spacing w:before="240" w:after="120"/>
        <w:jc w:val="right"/>
        <w:rPr>
          <w:rFonts w:ascii="Times New Roman" w:eastAsia="MS Mincho" w:hAnsi="Times New Roman"/>
          <w:color w:val="17365D"/>
          <w:kern w:val="32"/>
          <w:sz w:val="24"/>
          <w:szCs w:val="24"/>
          <w:lang w:eastAsia="x-none"/>
        </w:rPr>
      </w:pPr>
      <w:r w:rsidRPr="00266C24">
        <w:rPr>
          <w:rFonts w:ascii="Times New Roman" w:eastAsia="MS Mincho" w:hAnsi="Times New Roman"/>
          <w:color w:val="17365D"/>
          <w:kern w:val="32"/>
          <w:sz w:val="24"/>
          <w:szCs w:val="24"/>
          <w:lang w:eastAsia="x-none"/>
        </w:rPr>
        <w:br w:type="page"/>
      </w:r>
    </w:p>
    <w:p w:rsidR="00416F82" w:rsidRDefault="00416F82" w:rsidP="00266C24">
      <w:pPr>
        <w:pStyle w:val="10"/>
        <w:keepLines w:val="0"/>
        <w:tabs>
          <w:tab w:val="left" w:pos="6424"/>
        </w:tabs>
        <w:spacing w:before="240" w:after="120"/>
        <w:jc w:val="right"/>
        <w:rPr>
          <w:rFonts w:ascii="Times New Roman" w:eastAsia="MS Mincho" w:hAnsi="Times New Roman"/>
          <w:color w:val="17365D"/>
          <w:kern w:val="32"/>
          <w:sz w:val="24"/>
          <w:szCs w:val="24"/>
          <w:lang w:eastAsia="x-none"/>
        </w:rPr>
      </w:pPr>
    </w:p>
    <w:p w:rsidR="008310FB" w:rsidRDefault="008310FB" w:rsidP="00266C24">
      <w:pPr>
        <w:pStyle w:val="10"/>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B5435">
        <w:rPr>
          <w:rFonts w:ascii="Times New Roman" w:eastAsia="MS Mincho" w:hAnsi="Times New Roman"/>
          <w:color w:val="auto"/>
          <w:kern w:val="32"/>
          <w:szCs w:val="24"/>
          <w:lang w:eastAsia="x-none"/>
        </w:rPr>
        <w:t>4</w:t>
      </w:r>
    </w:p>
    <w:p w:rsidR="008310FB" w:rsidRDefault="008310FB" w:rsidP="008310FB">
      <w:pPr>
        <w:rPr>
          <w:rFonts w:eastAsia="MS Mincho"/>
          <w:lang w:eastAsia="x-none"/>
        </w:rPr>
      </w:pPr>
    </w:p>
    <w:p w:rsidR="008310FB" w:rsidRDefault="008310FB" w:rsidP="008310FB">
      <w:pPr>
        <w:rPr>
          <w:rFonts w:eastAsia="MS Mincho"/>
          <w:lang w:eastAsia="x-none"/>
        </w:rPr>
      </w:pPr>
    </w:p>
    <w:bookmarkEnd w:id="3"/>
    <w:p w:rsidR="00DF6C62" w:rsidRPr="00AF5849" w:rsidRDefault="00DF6C62" w:rsidP="00DF6C62">
      <w:pPr>
        <w:jc w:val="center"/>
        <w:outlineLvl w:val="0"/>
        <w:rPr>
          <w:b/>
          <w:bCs/>
        </w:rPr>
      </w:pPr>
      <w:r w:rsidRPr="00AF5849">
        <w:rPr>
          <w:b/>
          <w:bCs/>
        </w:rPr>
        <w:t>ДОГОВОР № _____</w:t>
      </w:r>
    </w:p>
    <w:p w:rsidR="00DF6C62" w:rsidRPr="00AF5849" w:rsidRDefault="00DF6C62" w:rsidP="00DF6C62">
      <w:pPr>
        <w:jc w:val="center"/>
        <w:rPr>
          <w:b/>
          <w:bCs/>
        </w:rPr>
      </w:pPr>
      <w:r w:rsidRPr="00AF5849">
        <w:rPr>
          <w:b/>
          <w:bCs/>
        </w:rPr>
        <w:t>купли-продажи недвижимости нежилого назначения</w:t>
      </w:r>
    </w:p>
    <w:p w:rsidR="00DF6C62" w:rsidRPr="00AF5849" w:rsidRDefault="00DF6C62" w:rsidP="00DF6C62">
      <w:pPr>
        <w:jc w:val="both"/>
      </w:pPr>
    </w:p>
    <w:p w:rsidR="00DF6C62" w:rsidRPr="00AF5849" w:rsidRDefault="00DF6C62" w:rsidP="00DF6C62">
      <w:pPr>
        <w:jc w:val="both"/>
      </w:pPr>
      <w:proofErr w:type="spellStart"/>
      <w:r>
        <w:t>г.Сыктывкар</w:t>
      </w:r>
      <w:proofErr w:type="spellEnd"/>
      <w:r>
        <w:tab/>
      </w:r>
      <w:r>
        <w:tab/>
      </w:r>
      <w:r>
        <w:tab/>
      </w:r>
      <w:r>
        <w:tab/>
        <w:t xml:space="preserve">                                                          </w:t>
      </w:r>
      <w:proofErr w:type="gramStart"/>
      <w:r>
        <w:t xml:space="preserve">   «</w:t>
      </w:r>
      <w:proofErr w:type="gramEnd"/>
      <w:r w:rsidRPr="00AF5849">
        <w:t>___»_________ 20__г.</w:t>
      </w:r>
    </w:p>
    <w:p w:rsidR="00DF6C62" w:rsidRPr="00AF5849" w:rsidRDefault="00DF6C62" w:rsidP="00DF6C62">
      <w:pPr>
        <w:ind w:firstLine="709"/>
        <w:jc w:val="both"/>
      </w:pPr>
    </w:p>
    <w:p w:rsidR="00DF6C62" w:rsidRPr="0096467C" w:rsidRDefault="00DF6C62" w:rsidP="00DF6C62">
      <w:pPr>
        <w:ind w:firstLine="709"/>
        <w:jc w:val="both"/>
      </w:pPr>
      <w:r>
        <w:t>Акционерное общество «Комиавтотранс»</w:t>
      </w:r>
      <w:r w:rsidRPr="00AF5849">
        <w:t xml:space="preserve">, именуемое в дальнейшем </w:t>
      </w:r>
      <w:r w:rsidRPr="00AF5849">
        <w:rPr>
          <w:b/>
        </w:rPr>
        <w:t>«Продавец»</w:t>
      </w:r>
      <w:r w:rsidRPr="00AF5849">
        <w:t>, в лице </w:t>
      </w:r>
      <w:r>
        <w:t>генерального директора Лапина Павла Константиновича</w:t>
      </w:r>
      <w:r w:rsidRPr="00AF5849">
        <w:t xml:space="preserve">, действующего на основании </w:t>
      </w:r>
      <w:r>
        <w:t>Устава</w:t>
      </w:r>
      <w:r w:rsidRPr="00AF5849">
        <w:t xml:space="preserve">, с одной стороны, и ________ </w:t>
      </w:r>
      <w:r w:rsidRPr="00AF5849">
        <w:rPr>
          <w:i/>
          <w:iCs/>
        </w:rPr>
        <w:t xml:space="preserve">(указать полное и сокращённое наименование контрагента) </w:t>
      </w:r>
      <w:r w:rsidRPr="00AF5849">
        <w:t>_______, именуем__  в дальнейшем </w:t>
      </w:r>
      <w:r w:rsidRPr="00AF5849">
        <w:rPr>
          <w:b/>
        </w:rPr>
        <w:t>«Покупатель»</w:t>
      </w:r>
      <w:r w:rsidRPr="00AF5849">
        <w:t xml:space="preserve">, в лице ______________ </w:t>
      </w:r>
      <w:r w:rsidRPr="00AF5849">
        <w:rPr>
          <w:i/>
          <w:iCs/>
        </w:rPr>
        <w:t>(указать должность, фамилию, имя, отчество представителя)</w:t>
      </w:r>
      <w:r w:rsidRPr="00AF5849">
        <w:t xml:space="preserve"> _______, действующего на основании _____________________ </w:t>
      </w:r>
      <w:r w:rsidRPr="00AF5849">
        <w:rPr>
          <w:i/>
          <w:iCs/>
        </w:rPr>
        <w:t xml:space="preserve">(указать наименование и реквизиты документа, на основании которого действует представитель) </w:t>
      </w:r>
      <w:r w:rsidRPr="00AF5849">
        <w:t>_______, с другой стороны, совместно именуемые далее «Стороны», а каждая в отдельности «Сторона», заключили настоящий договор (дале</w:t>
      </w:r>
      <w:r>
        <w:t>е – «Договор») о нижеследующем:</w:t>
      </w:r>
    </w:p>
    <w:p w:rsidR="00DF6C62" w:rsidRPr="00AF5849" w:rsidRDefault="00DF6C62" w:rsidP="00DF6C62">
      <w:pPr>
        <w:widowControl w:val="0"/>
        <w:suppressAutoHyphens/>
        <w:ind w:firstLine="709"/>
        <w:jc w:val="center"/>
        <w:rPr>
          <w:b/>
          <w:bCs/>
        </w:rPr>
      </w:pPr>
    </w:p>
    <w:p w:rsidR="00DF6C62" w:rsidRPr="00AF5849" w:rsidRDefault="00DF6C62" w:rsidP="00DF6C62">
      <w:pPr>
        <w:jc w:val="center"/>
        <w:rPr>
          <w:b/>
        </w:rPr>
      </w:pPr>
      <w:r w:rsidRPr="00AF5849">
        <w:rPr>
          <w:b/>
        </w:rPr>
        <w:t>1. ПРЕДМЕТ ДОГОВОРА</w:t>
      </w:r>
    </w:p>
    <w:p w:rsidR="00DF6C62" w:rsidRPr="00AF5849" w:rsidRDefault="00DF6C62" w:rsidP="00DF6C62">
      <w:pPr>
        <w:ind w:firstLine="709"/>
        <w:jc w:val="both"/>
        <w:rPr>
          <w:b/>
        </w:rPr>
      </w:pPr>
    </w:p>
    <w:p w:rsidR="00DF6C62" w:rsidRDefault="00DF6C62" w:rsidP="00DF6C62">
      <w:pPr>
        <w:pStyle w:val="aff2"/>
        <w:numPr>
          <w:ilvl w:val="1"/>
          <w:numId w:val="12"/>
        </w:numPr>
        <w:tabs>
          <w:tab w:val="clear" w:pos="1969"/>
        </w:tabs>
        <w:ind w:left="0" w:firstLine="709"/>
        <w:rPr>
          <w:b w:val="0"/>
          <w:sz w:val="24"/>
          <w:szCs w:val="24"/>
        </w:rPr>
      </w:pPr>
      <w:r w:rsidRPr="00DF6C62">
        <w:rPr>
          <w:b w:val="0"/>
          <w:sz w:val="24"/>
          <w:szCs w:val="24"/>
        </w:rPr>
        <w:t>Продавец обязуется передать в собственность Покупателя, а Покупатель принять и оплатить следующее недвижимое имущество (далее – «Имущество»):</w:t>
      </w:r>
    </w:p>
    <w:p w:rsidR="00DF6C62" w:rsidRPr="00DF6C62" w:rsidRDefault="00DF6C62" w:rsidP="00DF6C62">
      <w:pPr>
        <w:pStyle w:val="aff2"/>
        <w:ind w:left="709" w:firstLine="0"/>
        <w:rPr>
          <w:b w:val="0"/>
          <w:sz w:val="24"/>
          <w:szCs w:val="24"/>
        </w:rPr>
      </w:pPr>
      <w:r w:rsidRPr="00DF6C62">
        <w:rPr>
          <w:b w:val="0"/>
          <w:sz w:val="24"/>
          <w:szCs w:val="24"/>
        </w:rPr>
        <w:t>1.1.</w:t>
      </w:r>
      <w:proofErr w:type="gramStart"/>
      <w:r w:rsidRPr="00DF6C62">
        <w:rPr>
          <w:b w:val="0"/>
          <w:sz w:val="24"/>
          <w:szCs w:val="24"/>
        </w:rPr>
        <w:t>1.Здание</w:t>
      </w:r>
      <w:proofErr w:type="gramEnd"/>
      <w:r w:rsidRPr="00DF6C62">
        <w:rPr>
          <w:b w:val="0"/>
          <w:sz w:val="24"/>
          <w:szCs w:val="24"/>
        </w:rPr>
        <w:t xml:space="preserve"> закрытой стоянки на 100 автобусов (Литер А2) площадью 5064 </w:t>
      </w:r>
      <w:proofErr w:type="spellStart"/>
      <w:r w:rsidRPr="00DF6C62">
        <w:rPr>
          <w:b w:val="0"/>
          <w:sz w:val="24"/>
          <w:szCs w:val="24"/>
        </w:rPr>
        <w:t>кв.м</w:t>
      </w:r>
      <w:proofErr w:type="spellEnd"/>
      <w:r w:rsidRPr="00DF6C62">
        <w:rPr>
          <w:b w:val="0"/>
          <w:sz w:val="24"/>
          <w:szCs w:val="24"/>
        </w:rPr>
        <w:t xml:space="preserve">. (далее – «Объект»). </w:t>
      </w:r>
    </w:p>
    <w:p w:rsidR="00DF6C62" w:rsidRPr="00DF6C62" w:rsidRDefault="00DF6C62" w:rsidP="00DF6C62">
      <w:pPr>
        <w:pStyle w:val="aff2"/>
        <w:ind w:firstLine="709"/>
        <w:rPr>
          <w:b w:val="0"/>
          <w:sz w:val="24"/>
          <w:szCs w:val="24"/>
        </w:rPr>
      </w:pPr>
      <w:r w:rsidRPr="00DF6C62">
        <w:rPr>
          <w:b w:val="0"/>
          <w:sz w:val="24"/>
          <w:szCs w:val="24"/>
        </w:rPr>
        <w:t xml:space="preserve">Кадастровый/условный номер Объекта: </w:t>
      </w:r>
      <w:proofErr w:type="gramStart"/>
      <w:r w:rsidRPr="00DF6C62">
        <w:rPr>
          <w:b w:val="0"/>
          <w:sz w:val="24"/>
          <w:szCs w:val="24"/>
        </w:rPr>
        <w:t>11:05:0101035:2088:4128</w:t>
      </w:r>
      <w:proofErr w:type="gramEnd"/>
      <w:r w:rsidRPr="00DF6C62">
        <w:rPr>
          <w:b w:val="0"/>
          <w:sz w:val="24"/>
          <w:szCs w:val="24"/>
        </w:rPr>
        <w:t xml:space="preserve">/А2. </w:t>
      </w:r>
    </w:p>
    <w:p w:rsidR="00DF6C62" w:rsidRPr="00DF6C62" w:rsidRDefault="00DF6C62" w:rsidP="00DF6C62">
      <w:pPr>
        <w:pStyle w:val="aff2"/>
        <w:ind w:firstLine="709"/>
        <w:rPr>
          <w:b w:val="0"/>
          <w:sz w:val="24"/>
          <w:szCs w:val="24"/>
        </w:rPr>
      </w:pPr>
      <w:r w:rsidRPr="00DF6C62">
        <w:rPr>
          <w:b w:val="0"/>
          <w:sz w:val="24"/>
          <w:szCs w:val="24"/>
        </w:rPr>
        <w:t xml:space="preserve">Объект расположен по адресу: Республика Коми, г. Сыктывкар, Сысольское шоссе,29. </w:t>
      </w:r>
    </w:p>
    <w:p w:rsidR="00DF6C62" w:rsidRPr="00DF6C62" w:rsidRDefault="00DF6C62" w:rsidP="00DF6C62">
      <w:pPr>
        <w:pStyle w:val="aff2"/>
        <w:ind w:firstLine="709"/>
        <w:rPr>
          <w:b w:val="0"/>
          <w:sz w:val="24"/>
          <w:szCs w:val="24"/>
        </w:rPr>
      </w:pPr>
      <w:r w:rsidRPr="00DF6C62">
        <w:rPr>
          <w:b w:val="0"/>
          <w:sz w:val="24"/>
          <w:szCs w:val="24"/>
        </w:rPr>
        <w:t xml:space="preserve">Объект принадлежит Продавцу на праве собственности на основании Решения Агентства Республики Коми по управлению имуществом от 24.12.2008 № 946 «Об условиях приватизации государственного унитарного предприятия Республики Коми «Пассажирские автоперевозки Республики Коми», Передаточного акта от 24.02.2009, что подтверждается свидетельством о государственной регистрации права 11АА </w:t>
      </w:r>
      <w:r w:rsidRPr="00DF6C62">
        <w:rPr>
          <w:b w:val="0"/>
          <w:bCs/>
          <w:sz w:val="24"/>
          <w:szCs w:val="24"/>
        </w:rPr>
        <w:t>№631564 от 07 августа 2009 года</w:t>
      </w:r>
      <w:r w:rsidRPr="00DF6C62">
        <w:rPr>
          <w:b w:val="0"/>
          <w:sz w:val="24"/>
          <w:szCs w:val="24"/>
        </w:rPr>
        <w:t>, выданным Управлением Федеральной регистрационной службы по Республике Коми,</w:t>
      </w:r>
      <w:r w:rsidRPr="00DF6C62">
        <w:rPr>
          <w:b w:val="0"/>
          <w:sz w:val="21"/>
          <w:szCs w:val="21"/>
        </w:rPr>
        <w:t xml:space="preserve"> </w:t>
      </w:r>
      <w:r w:rsidRPr="00DF6C62">
        <w:rPr>
          <w:b w:val="0"/>
          <w:sz w:val="24"/>
          <w:szCs w:val="24"/>
        </w:rPr>
        <w:t>, о чем в Едином государственном реестре прав на недвижимое имущество и сделок с ним сделана запись о регистрации № 11-11-01/002/2009-468 от 07.08.2009</w:t>
      </w:r>
      <w:r w:rsidRPr="00DF6C62">
        <w:rPr>
          <w:b w:val="0"/>
          <w:sz w:val="21"/>
          <w:szCs w:val="21"/>
        </w:rPr>
        <w:t xml:space="preserve"> г</w:t>
      </w:r>
      <w:r w:rsidRPr="00DF6C62">
        <w:rPr>
          <w:b w:val="0"/>
          <w:sz w:val="24"/>
          <w:szCs w:val="24"/>
        </w:rPr>
        <w:t>.</w:t>
      </w:r>
    </w:p>
    <w:p w:rsidR="00DF6C62" w:rsidRPr="00DF6C62" w:rsidRDefault="00DF6C62" w:rsidP="00DF6C62">
      <w:pPr>
        <w:pStyle w:val="aff2"/>
        <w:ind w:firstLine="709"/>
        <w:rPr>
          <w:b w:val="0"/>
          <w:sz w:val="24"/>
          <w:szCs w:val="24"/>
        </w:rPr>
      </w:pPr>
      <w:r w:rsidRPr="00DF6C62">
        <w:rPr>
          <w:b w:val="0"/>
          <w:sz w:val="24"/>
          <w:szCs w:val="24"/>
        </w:rPr>
        <w:t>Объект расположен на земельном участке, указанном в пункте 1.1.2. Договора.</w:t>
      </w:r>
    </w:p>
    <w:p w:rsidR="00DF6C62" w:rsidRPr="00DF6C62" w:rsidRDefault="00DF6C62" w:rsidP="00DF6C62">
      <w:pPr>
        <w:pStyle w:val="aff2"/>
        <w:ind w:firstLine="709"/>
        <w:rPr>
          <w:b w:val="0"/>
          <w:sz w:val="24"/>
          <w:szCs w:val="24"/>
        </w:rPr>
      </w:pPr>
      <w:r w:rsidRPr="00DF6C62">
        <w:rPr>
          <w:b w:val="0"/>
          <w:sz w:val="24"/>
          <w:szCs w:val="24"/>
        </w:rPr>
        <w:t xml:space="preserve">1.1.2. Земельный участок (далее – «Земельный участок») со следующими характеристиками: </w:t>
      </w:r>
      <w:r w:rsidRPr="00DF6C62">
        <w:rPr>
          <w:b w:val="0"/>
          <w:bCs/>
          <w:sz w:val="24"/>
          <w:szCs w:val="24"/>
        </w:rPr>
        <w:t xml:space="preserve">земли населенных пунктов, разрешенное использование: для обслуживания производственной базы ГУП РК "ПАРК", общая площадь 8488 </w:t>
      </w:r>
      <w:proofErr w:type="spellStart"/>
      <w:r w:rsidRPr="00DF6C62">
        <w:rPr>
          <w:b w:val="0"/>
          <w:bCs/>
          <w:sz w:val="24"/>
          <w:szCs w:val="24"/>
        </w:rPr>
        <w:t>кв.м</w:t>
      </w:r>
      <w:proofErr w:type="spellEnd"/>
      <w:r w:rsidRPr="00DF6C62">
        <w:rPr>
          <w:b w:val="0"/>
          <w:bCs/>
          <w:sz w:val="24"/>
          <w:szCs w:val="24"/>
        </w:rPr>
        <w:t>., адрес объекта: Республика Коми, г. Сыктывкар, Сысольское шоссе</w:t>
      </w:r>
      <w:r w:rsidRPr="00DF6C62">
        <w:rPr>
          <w:b w:val="0"/>
          <w:sz w:val="24"/>
          <w:szCs w:val="24"/>
        </w:rPr>
        <w:t>,29.</w:t>
      </w:r>
    </w:p>
    <w:p w:rsidR="00DF6C62" w:rsidRPr="00DF6C62" w:rsidRDefault="00DF6C62" w:rsidP="00DF6C62">
      <w:pPr>
        <w:pStyle w:val="aff2"/>
        <w:ind w:firstLine="709"/>
        <w:rPr>
          <w:b w:val="0"/>
          <w:sz w:val="24"/>
          <w:szCs w:val="24"/>
        </w:rPr>
      </w:pPr>
      <w:r w:rsidRPr="00DF6C62">
        <w:rPr>
          <w:b w:val="0"/>
          <w:sz w:val="24"/>
          <w:szCs w:val="24"/>
        </w:rPr>
        <w:t>Земельный участок принадлежит Продавцу на праве собственности на основании Решения Агентства Республики Коми по управлению имуществом от 24.12.2008 №946 «Об условиях приватизации государственного унитарного предприятия Республики Коми «Пассажирские автоперевозки Республики Коми», Решения Агентства Республики Коми по управлению имуществом от 03.02.2009 №51 «О внесении изменений в решение Агентства Республики Коми по управлению имуществом «Об условиях приватизации государственного унитарного предприятия Республики Коми «Пассажирские автоперевозки Республики Коми» от 24.12.2008 №946», Передаточного акта от 24.02.2009, что подтверждается свидетельством о государственной регистрации права 11 АА № 848168 от 05.12.2011 г., о чем в Едином государственном реестре прав на недвижимое имущество и сделок с ним сделана запись о регистрации № 11-11-01/210/2011-256 от 05.12.2011 г..</w:t>
      </w:r>
    </w:p>
    <w:p w:rsidR="00DF6C62" w:rsidRPr="00DF6C62" w:rsidRDefault="00DF6C62" w:rsidP="00DF6C62">
      <w:pPr>
        <w:pStyle w:val="aff2"/>
        <w:numPr>
          <w:ilvl w:val="1"/>
          <w:numId w:val="12"/>
        </w:numPr>
        <w:tabs>
          <w:tab w:val="clear" w:pos="1969"/>
        </w:tabs>
        <w:ind w:left="0" w:firstLine="709"/>
        <w:rPr>
          <w:b w:val="0"/>
          <w:sz w:val="24"/>
          <w:szCs w:val="24"/>
        </w:rPr>
      </w:pPr>
      <w:r w:rsidRPr="00DF6C62">
        <w:rPr>
          <w:b w:val="0"/>
          <w:sz w:val="24"/>
          <w:szCs w:val="24"/>
        </w:rPr>
        <w:lastRenderedPageBreak/>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DF6C62" w:rsidRPr="00AF5849" w:rsidRDefault="00DF6C62" w:rsidP="00DF6C62">
      <w:pPr>
        <w:ind w:firstLine="709"/>
        <w:jc w:val="both"/>
      </w:pPr>
      <w:r w:rsidRPr="00AF5849">
        <w:t>Продавец обязуется с</w:t>
      </w:r>
      <w:r>
        <w:t>охранить такое положение Имущества</w:t>
      </w:r>
      <w:r w:rsidRPr="00AF5849">
        <w:t xml:space="preserve"> до перехода права собственности на н</w:t>
      </w:r>
      <w:r>
        <w:t>его</w:t>
      </w:r>
      <w:r w:rsidRPr="00AF5849">
        <w:t xml:space="preserve"> к Покупателю.</w:t>
      </w:r>
    </w:p>
    <w:p w:rsidR="00DF6C62" w:rsidRPr="00AF5849" w:rsidRDefault="00DF6C62" w:rsidP="00DF6C62">
      <w:pPr>
        <w:pStyle w:val="a7"/>
        <w:numPr>
          <w:ilvl w:val="1"/>
          <w:numId w:val="27"/>
        </w:numPr>
        <w:tabs>
          <w:tab w:val="clear" w:pos="1969"/>
        </w:tabs>
        <w:ind w:left="0" w:firstLine="709"/>
        <w:jc w:val="both"/>
      </w:pPr>
      <w:r w:rsidRPr="00AF5849">
        <w:t>По</w:t>
      </w:r>
      <w:r>
        <w:t>купатель произвел осмотр Имущества</w:t>
      </w:r>
      <w:r w:rsidRPr="00AF5849">
        <w:t>, о чем Сторонами составлен Акт осмотра от «____» ________ ____</w:t>
      </w:r>
      <w:r>
        <w:t>__ года. Покупатель принимает Имущество в состоянии, указанном в</w:t>
      </w:r>
      <w:r w:rsidRPr="00AF5849">
        <w:t xml:space="preserve"> Акте осмотра.</w:t>
      </w:r>
    </w:p>
    <w:p w:rsidR="00DF6C62" w:rsidRDefault="00DF6C62" w:rsidP="00DF6C62">
      <w:pPr>
        <w:pStyle w:val="a7"/>
        <w:numPr>
          <w:ilvl w:val="1"/>
          <w:numId w:val="27"/>
        </w:numPr>
        <w:tabs>
          <w:tab w:val="clear" w:pos="1969"/>
        </w:tabs>
        <w:ind w:left="0" w:firstLine="709"/>
        <w:jc w:val="both"/>
      </w:pPr>
      <w:r w:rsidRPr="00AF5849">
        <w:t>Продавец не имеет перед третьими лицами</w:t>
      </w:r>
      <w:r>
        <w:t xml:space="preserve"> задолженности</w:t>
      </w:r>
      <w:r w:rsidRPr="00AF5849">
        <w:t xml:space="preserve"> по оплате коммунальны</w:t>
      </w:r>
      <w:r>
        <w:t>х</w:t>
      </w:r>
      <w:r w:rsidRPr="00AF5849">
        <w:t>, эксплуатационны</w:t>
      </w:r>
      <w:r>
        <w:t>х,</w:t>
      </w:r>
      <w:r w:rsidRPr="00AF5849">
        <w:t xml:space="preserve"> административно-хозяйственны</w:t>
      </w:r>
      <w:r>
        <w:t>х</w:t>
      </w:r>
      <w:r w:rsidRPr="00AF5849">
        <w:t xml:space="preserve"> расход</w:t>
      </w:r>
      <w:r>
        <w:t>ов</w:t>
      </w:r>
      <w:r w:rsidRPr="00AF5849">
        <w:t xml:space="preserve"> </w:t>
      </w:r>
      <w:r>
        <w:t>и по иным платежам</w:t>
      </w:r>
      <w:r w:rsidRPr="00AF5849">
        <w:t xml:space="preserve">. </w:t>
      </w:r>
    </w:p>
    <w:p w:rsidR="00DF6C62" w:rsidRPr="00AF5849" w:rsidRDefault="00DF6C62" w:rsidP="00DF6C62">
      <w:pPr>
        <w:ind w:firstLine="709"/>
        <w:jc w:val="both"/>
      </w:pPr>
    </w:p>
    <w:p w:rsidR="00DF6C62" w:rsidRPr="00AF5849" w:rsidRDefault="00DF6C62" w:rsidP="00DF6C62">
      <w:pPr>
        <w:ind w:firstLine="709"/>
        <w:jc w:val="center"/>
        <w:rPr>
          <w:b/>
        </w:rPr>
      </w:pPr>
      <w:r w:rsidRPr="00AF5849">
        <w:rPr>
          <w:b/>
        </w:rPr>
        <w:t xml:space="preserve">2. СТОИМОСТЬ </w:t>
      </w:r>
      <w:r>
        <w:rPr>
          <w:b/>
        </w:rPr>
        <w:t>ИМУЩЕСТВА</w:t>
      </w:r>
      <w:r w:rsidRPr="00AF5849">
        <w:rPr>
          <w:b/>
        </w:rPr>
        <w:t xml:space="preserve"> И ПОРЯДОК РАСЧЕТОВ</w:t>
      </w:r>
    </w:p>
    <w:p w:rsidR="00DF6C62" w:rsidRPr="00AF5849" w:rsidRDefault="00DF6C62" w:rsidP="00DF6C62">
      <w:pPr>
        <w:ind w:firstLine="709"/>
        <w:jc w:val="both"/>
      </w:pPr>
    </w:p>
    <w:p w:rsidR="00DF6C62" w:rsidRPr="007F5845" w:rsidRDefault="00DF6C62" w:rsidP="00DF6C62">
      <w:pPr>
        <w:pStyle w:val="a7"/>
        <w:numPr>
          <w:ilvl w:val="0"/>
          <w:numId w:val="25"/>
        </w:numPr>
        <w:ind w:left="0" w:firstLine="709"/>
        <w:jc w:val="both"/>
      </w:pPr>
      <w:r w:rsidRPr="00F942BF">
        <w:t>Стоимость</w:t>
      </w:r>
      <w:r w:rsidRPr="007F5845">
        <w:t xml:space="preserve"> Имущества составляет: ________ (____________)________, кроме того НДС ___% в размере ________ (____________)______, итого с учетом НДС: ________ (____________)________. </w:t>
      </w:r>
    </w:p>
    <w:p w:rsidR="00DF6C62" w:rsidRDefault="00DF6C62" w:rsidP="00DF6C62">
      <w:pPr>
        <w:pStyle w:val="a7"/>
        <w:ind w:left="709"/>
        <w:jc w:val="both"/>
      </w:pPr>
      <w:r>
        <w:t xml:space="preserve">В том числе: </w:t>
      </w:r>
    </w:p>
    <w:p w:rsidR="00DF6C62" w:rsidRDefault="00DF6C62" w:rsidP="00DF6C62">
      <w:pPr>
        <w:pStyle w:val="a7"/>
        <w:ind w:left="0" w:firstLine="709"/>
        <w:jc w:val="both"/>
      </w:pPr>
      <w:r>
        <w:t xml:space="preserve">2.1.1. Стоимость Объекта составляет: </w:t>
      </w:r>
      <w:r w:rsidRPr="00780DCA">
        <w:t>________ (____________)________, кроме того НДС ___% в размере ________ (____________)________, итого с учетом НДС: ________ (____________)________.</w:t>
      </w:r>
    </w:p>
    <w:p w:rsidR="00DF6C62" w:rsidRPr="00DA5A1C" w:rsidRDefault="00DF6C62" w:rsidP="00DF6C62">
      <w:pPr>
        <w:pStyle w:val="a7"/>
        <w:ind w:left="0" w:firstLine="709"/>
        <w:jc w:val="both"/>
      </w:pPr>
      <w:r>
        <w:t xml:space="preserve">2.1.2. Стоимость Земельного участка составляет: </w:t>
      </w:r>
      <w:r w:rsidRPr="00780DCA">
        <w:t>________ (___________</w:t>
      </w:r>
      <w:proofErr w:type="gramStart"/>
      <w:r w:rsidRPr="00780DCA">
        <w:t>_)_</w:t>
      </w:r>
      <w:proofErr w:type="gramEnd"/>
      <w:r w:rsidRPr="00780DCA">
        <w:t>_______</w:t>
      </w:r>
      <w:r>
        <w:t xml:space="preserve">, НДС не облагается на основании </w:t>
      </w:r>
      <w:proofErr w:type="spellStart"/>
      <w:r>
        <w:t>п.п</w:t>
      </w:r>
      <w:proofErr w:type="spellEnd"/>
      <w:r>
        <w:t>. 6 п. 2 ст. 146 НК РФ.</w:t>
      </w:r>
    </w:p>
    <w:p w:rsidR="00DF6C62" w:rsidRPr="00DA5A1C" w:rsidRDefault="00DF6C62" w:rsidP="00DF6C62">
      <w:pPr>
        <w:pStyle w:val="a7"/>
        <w:numPr>
          <w:ilvl w:val="0"/>
          <w:numId w:val="25"/>
        </w:numPr>
        <w:ind w:left="0" w:firstLine="709"/>
        <w:jc w:val="both"/>
      </w:pPr>
      <w:r>
        <w:t>Оплата Имущества</w:t>
      </w:r>
      <w:r w:rsidRPr="00DA5A1C">
        <w:t xml:space="preserve"> осуществляется Покупателем единовременно, в полном объеме, в течение </w:t>
      </w:r>
      <w:r>
        <w:t xml:space="preserve">30 </w:t>
      </w:r>
      <w:r w:rsidRPr="00DA5A1C">
        <w:t>(</w:t>
      </w:r>
      <w:r>
        <w:t>тридцати</w:t>
      </w:r>
      <w:r w:rsidRPr="00DA5A1C">
        <w:t xml:space="preserve">) рабочих дней со дня подписания Договора.   </w:t>
      </w:r>
    </w:p>
    <w:p w:rsidR="00DF6C62" w:rsidRPr="00DA5A1C" w:rsidRDefault="00DF6C62" w:rsidP="00DF6C62">
      <w:pPr>
        <w:pStyle w:val="a7"/>
        <w:numPr>
          <w:ilvl w:val="0"/>
          <w:numId w:val="25"/>
        </w:numPr>
        <w:ind w:left="0" w:firstLine="709"/>
        <w:jc w:val="both"/>
      </w:pPr>
      <w:r w:rsidRPr="00DA5A1C">
        <w:t>Датой исполнения обязательств</w:t>
      </w:r>
      <w:r>
        <w:t xml:space="preserve"> Покупателя</w:t>
      </w:r>
      <w:r w:rsidRPr="00DA5A1C">
        <w:t xml:space="preserve"> по платежам считается дата поступления денежных средств на счет Продавца</w:t>
      </w:r>
      <w:r w:rsidRPr="00F51529">
        <w:t>, указанный в разделе 1</w:t>
      </w:r>
      <w:r>
        <w:t>1</w:t>
      </w:r>
      <w:r w:rsidRPr="00F51529">
        <w:t xml:space="preserve"> Договора</w:t>
      </w:r>
      <w:r w:rsidRPr="00DA5A1C">
        <w:t>.</w:t>
      </w:r>
    </w:p>
    <w:p w:rsidR="00DF6C62" w:rsidRDefault="00DF6C62" w:rsidP="00DF6C62">
      <w:pPr>
        <w:pStyle w:val="a7"/>
        <w:numPr>
          <w:ilvl w:val="0"/>
          <w:numId w:val="25"/>
        </w:numPr>
        <w:ind w:left="0" w:firstLine="709"/>
        <w:jc w:val="both"/>
      </w:pPr>
      <w:r w:rsidRPr="00DA5A1C">
        <w:t>Расходы, связанные с государственной регистрацией перехо</w:t>
      </w:r>
      <w:r>
        <w:t>да права собственности на Имущество,</w:t>
      </w:r>
      <w:r w:rsidRPr="00DA5A1C">
        <w:t xml:space="preserve"> </w:t>
      </w:r>
      <w:r>
        <w:t xml:space="preserve">несет Покупатель_ </w:t>
      </w:r>
      <w:r w:rsidRPr="00DA5A1C">
        <w:t xml:space="preserve">в установленном законодательством Российской Федерации порядке. </w:t>
      </w:r>
    </w:p>
    <w:p w:rsidR="00DF6C62" w:rsidRPr="00DA5A1C" w:rsidRDefault="00DF6C62" w:rsidP="00DF6C62">
      <w:pPr>
        <w:pStyle w:val="a7"/>
        <w:numPr>
          <w:ilvl w:val="0"/>
          <w:numId w:val="25"/>
        </w:numPr>
        <w:ind w:left="0" w:firstLine="709"/>
        <w:jc w:val="both"/>
      </w:pPr>
      <w:r>
        <w:t xml:space="preserve">Счет-фактура предоставляется в порядке и в сроки, установленные законодательством Российской Федерации. </w:t>
      </w:r>
    </w:p>
    <w:p w:rsidR="00DF6C62" w:rsidRPr="00AF5849" w:rsidRDefault="00DF6C62" w:rsidP="00DF6C62">
      <w:pPr>
        <w:ind w:firstLine="709"/>
        <w:jc w:val="both"/>
      </w:pPr>
    </w:p>
    <w:p w:rsidR="00DF6C62" w:rsidRPr="00AF5849" w:rsidRDefault="00DF6C62" w:rsidP="00DF6C62">
      <w:pPr>
        <w:ind w:firstLine="709"/>
        <w:jc w:val="center"/>
        <w:rPr>
          <w:b/>
        </w:rPr>
      </w:pPr>
      <w:r w:rsidRPr="00AF5849">
        <w:rPr>
          <w:b/>
        </w:rPr>
        <w:t xml:space="preserve">3. </w:t>
      </w:r>
      <w:r>
        <w:rPr>
          <w:b/>
        </w:rPr>
        <w:t xml:space="preserve">ПРАВА И </w:t>
      </w:r>
      <w:r w:rsidRPr="00AF5849">
        <w:rPr>
          <w:b/>
        </w:rPr>
        <w:t>ОБЯЗАННОСТИ СТОРОН</w:t>
      </w:r>
    </w:p>
    <w:p w:rsidR="00DF6C62" w:rsidRPr="00AF5849" w:rsidRDefault="00DF6C62" w:rsidP="00DF6C62">
      <w:pPr>
        <w:ind w:firstLine="709"/>
        <w:jc w:val="center"/>
        <w:rPr>
          <w:b/>
        </w:rPr>
      </w:pPr>
    </w:p>
    <w:p w:rsidR="00DF6C62" w:rsidRPr="00F4335F" w:rsidRDefault="00DF6C62" w:rsidP="00DF6C62">
      <w:pPr>
        <w:pStyle w:val="a7"/>
        <w:numPr>
          <w:ilvl w:val="0"/>
          <w:numId w:val="15"/>
        </w:numPr>
        <w:ind w:left="0" w:firstLine="709"/>
        <w:jc w:val="both"/>
        <w:rPr>
          <w:b/>
        </w:rPr>
      </w:pPr>
      <w:r>
        <w:rPr>
          <w:b/>
        </w:rPr>
        <w:t>Продавец</w:t>
      </w:r>
      <w:r w:rsidRPr="00F4335F">
        <w:rPr>
          <w:b/>
        </w:rPr>
        <w:t xml:space="preserve"> обязу</w:t>
      </w:r>
      <w:r>
        <w:rPr>
          <w:b/>
        </w:rPr>
        <w:t>е</w:t>
      </w:r>
      <w:r w:rsidRPr="00F4335F">
        <w:rPr>
          <w:b/>
        </w:rPr>
        <w:t>тся:</w:t>
      </w:r>
    </w:p>
    <w:p w:rsidR="00DF6C62" w:rsidRPr="00AF5849" w:rsidRDefault="00DF6C62" w:rsidP="00DF6C62">
      <w:pPr>
        <w:pStyle w:val="a7"/>
        <w:numPr>
          <w:ilvl w:val="0"/>
          <w:numId w:val="16"/>
        </w:numPr>
        <w:ind w:left="0" w:firstLine="709"/>
        <w:jc w:val="both"/>
      </w:pPr>
      <w:r w:rsidRPr="00AF5849">
        <w:t xml:space="preserve">Не позднее </w:t>
      </w:r>
      <w:r>
        <w:t xml:space="preserve">5 </w:t>
      </w:r>
      <w:r w:rsidRPr="00AF5849">
        <w:t>(</w:t>
      </w:r>
      <w:r>
        <w:t>пяти</w:t>
      </w:r>
      <w:r w:rsidRPr="00AF5849">
        <w:t>) рабочих дней со дня поступления на счет Продавца в полном объёме денежных средств в оплату стоимости</w:t>
      </w:r>
      <w:r>
        <w:t xml:space="preserve"> Имущества</w:t>
      </w:r>
      <w:r w:rsidRPr="00AF5849">
        <w:t xml:space="preserve"> (в соответствии с п. 2.2 Договора) осуществить передачу Покупателю</w:t>
      </w:r>
      <w:r>
        <w:t xml:space="preserve"> Имущества</w:t>
      </w:r>
      <w:r w:rsidRPr="00AF5849">
        <w:t xml:space="preserve"> по акт</w:t>
      </w:r>
      <w:r>
        <w:t>у</w:t>
      </w:r>
      <w:r w:rsidRPr="00AF5849">
        <w:t xml:space="preserve"> приема-передачи</w:t>
      </w:r>
      <w:r w:rsidRPr="001550BA">
        <w:t xml:space="preserve"> (</w:t>
      </w:r>
      <w:r>
        <w:t>либо иному документу, согласованному сторонами)</w:t>
      </w:r>
      <w:r w:rsidRPr="00AF5849">
        <w:t>.</w:t>
      </w:r>
    </w:p>
    <w:p w:rsidR="00DF6C62" w:rsidRPr="00AF5849" w:rsidRDefault="00DF6C62" w:rsidP="00DF6C62">
      <w:pPr>
        <w:pStyle w:val="a7"/>
        <w:numPr>
          <w:ilvl w:val="0"/>
          <w:numId w:val="16"/>
        </w:numPr>
        <w:ind w:left="0" w:firstLine="709"/>
        <w:jc w:val="both"/>
      </w:pPr>
      <w:r w:rsidRPr="00AF5849">
        <w:t>Одновременно с подписанием акт</w:t>
      </w:r>
      <w:r>
        <w:t>а</w:t>
      </w:r>
      <w:r w:rsidRPr="00AF5849">
        <w:t xml:space="preserve"> приема-передачи осуществить передачу Покупателю всей имеющейся технической документации, относящейся к </w:t>
      </w:r>
      <w:r>
        <w:t>Имуществу</w:t>
      </w:r>
      <w:r w:rsidRPr="00AF5849">
        <w:t>, а также</w:t>
      </w:r>
      <w:r>
        <w:t xml:space="preserve"> </w:t>
      </w:r>
      <w:r w:rsidRPr="00AF5849">
        <w:t>имеющ</w:t>
      </w:r>
      <w:r>
        <w:t>их</w:t>
      </w:r>
      <w:r w:rsidRPr="00AF5849">
        <w:t>ся документов, необходимых Покупателю для заключения коммунальных, эксплуатационных</w:t>
      </w:r>
      <w:r>
        <w:t>,</w:t>
      </w:r>
      <w:r w:rsidRPr="00AF5849">
        <w:t xml:space="preserve"> административно-хозяйственных</w:t>
      </w:r>
      <w:r w:rsidRPr="005F775E">
        <w:t xml:space="preserve"> </w:t>
      </w:r>
      <w:r>
        <w:t>и иных</w:t>
      </w:r>
      <w:r w:rsidRPr="00AF5849">
        <w:t xml:space="preserve"> договоров.</w:t>
      </w:r>
    </w:p>
    <w:p w:rsidR="00DF6C62" w:rsidRPr="00AF5849" w:rsidRDefault="00DF6C62" w:rsidP="00DF6C62">
      <w:pPr>
        <w:pStyle w:val="a7"/>
        <w:numPr>
          <w:ilvl w:val="0"/>
          <w:numId w:val="16"/>
        </w:numPr>
        <w:ind w:left="0" w:firstLine="709"/>
        <w:jc w:val="both"/>
      </w:pPr>
      <w:r w:rsidRPr="00AF5849">
        <w:t xml:space="preserve">В течение </w:t>
      </w:r>
      <w:r>
        <w:t xml:space="preserve">5 </w:t>
      </w:r>
      <w:r w:rsidRPr="00AF5849">
        <w:t>(</w:t>
      </w:r>
      <w:r>
        <w:t>пяти) рабочих дней со дня передачи Имущества</w:t>
      </w:r>
      <w:r w:rsidRPr="00DA5A1C">
        <w:t xml:space="preserve"> </w:t>
      </w:r>
      <w:r w:rsidRPr="00AF5849">
        <w:t xml:space="preserve">и документации по </w:t>
      </w:r>
      <w:proofErr w:type="spellStart"/>
      <w:r w:rsidRPr="00AF5849">
        <w:t>п.п</w:t>
      </w:r>
      <w:proofErr w:type="spellEnd"/>
      <w:r w:rsidRPr="00AF5849">
        <w:t xml:space="preserve">. 3.1.1 и 3.1.2 </w:t>
      </w:r>
      <w:r>
        <w:t>Д</w:t>
      </w:r>
      <w:r w:rsidRPr="00AF5849">
        <w:t>оговора совместно</w:t>
      </w:r>
      <w:r>
        <w:t xml:space="preserve"> с Покупателем</w:t>
      </w:r>
      <w:r w:rsidRPr="00AF5849">
        <w:t xml:space="preserve"> представить документы в орган, осуществляющий государственную регистрацию прав на недвижимое имущество и сделок с ним (</w:t>
      </w:r>
      <w:r>
        <w:t xml:space="preserve">далее </w:t>
      </w:r>
      <w:r w:rsidRPr="00AF5849">
        <w:t>по тексту Договора – «Регистрационный орган»), и осуществить все действия, необходимые для государственной регистрации перехода права со</w:t>
      </w:r>
      <w:r>
        <w:t>бственности на Имущество</w:t>
      </w:r>
      <w:r w:rsidRPr="00AF5849">
        <w:t xml:space="preserve"> к Покупателю.</w:t>
      </w:r>
    </w:p>
    <w:p w:rsidR="00DF6C62" w:rsidRPr="00AF5849" w:rsidRDefault="00DF6C62" w:rsidP="00DF6C62">
      <w:pPr>
        <w:ind w:firstLine="709"/>
        <w:jc w:val="both"/>
      </w:pPr>
    </w:p>
    <w:p w:rsidR="00DF6C62" w:rsidRPr="00AF5849" w:rsidRDefault="00DF6C62" w:rsidP="00DF6C62">
      <w:pPr>
        <w:ind w:firstLine="709"/>
        <w:jc w:val="both"/>
        <w:rPr>
          <w:b/>
        </w:rPr>
      </w:pPr>
      <w:r w:rsidRPr="00AF5849">
        <w:rPr>
          <w:b/>
        </w:rPr>
        <w:t>3.2. Покупатель обязуется:</w:t>
      </w:r>
    </w:p>
    <w:p w:rsidR="00DF6C62" w:rsidRPr="00AF5849" w:rsidRDefault="00DF6C62" w:rsidP="00DF6C62">
      <w:pPr>
        <w:pStyle w:val="a7"/>
        <w:numPr>
          <w:ilvl w:val="0"/>
          <w:numId w:val="17"/>
        </w:numPr>
        <w:ind w:left="0" w:firstLine="709"/>
        <w:jc w:val="both"/>
      </w:pPr>
      <w:r w:rsidRPr="00AF5849">
        <w:t xml:space="preserve">Принять и оплатить </w:t>
      </w:r>
      <w:r>
        <w:t>Имущество</w:t>
      </w:r>
      <w:r w:rsidRPr="00DA5A1C">
        <w:t xml:space="preserve"> </w:t>
      </w:r>
      <w:r w:rsidRPr="00AF5849">
        <w:t>в порядке и на условиях</w:t>
      </w:r>
      <w:r>
        <w:t>, установленных</w:t>
      </w:r>
      <w:r w:rsidRPr="00AF5849">
        <w:t xml:space="preserve"> Договор</w:t>
      </w:r>
      <w:r>
        <w:t>ом</w:t>
      </w:r>
      <w:r w:rsidRPr="00AF5849">
        <w:t>.</w:t>
      </w:r>
    </w:p>
    <w:p w:rsidR="00DF6C62" w:rsidRDefault="00DF6C62" w:rsidP="00DF6C62">
      <w:pPr>
        <w:pStyle w:val="a7"/>
        <w:numPr>
          <w:ilvl w:val="0"/>
          <w:numId w:val="17"/>
        </w:numPr>
        <w:ind w:left="0" w:firstLine="709"/>
        <w:jc w:val="both"/>
      </w:pPr>
      <w:r w:rsidRPr="00AF5849">
        <w:t xml:space="preserve">С даты </w:t>
      </w:r>
      <w:r>
        <w:t xml:space="preserve">(включая эту дату) </w:t>
      </w:r>
      <w:r w:rsidRPr="00AF5849">
        <w:t xml:space="preserve">подписания </w:t>
      </w:r>
      <w:r>
        <w:t xml:space="preserve">обеими Сторонами </w:t>
      </w:r>
      <w:r w:rsidRPr="00AF5849">
        <w:t>акт</w:t>
      </w:r>
      <w:r>
        <w:t>а</w:t>
      </w:r>
      <w:r w:rsidRPr="00AF5849">
        <w:t xml:space="preserve"> приема-передачи нести коммунальные, эксплуатационные</w:t>
      </w:r>
      <w:r>
        <w:t>,</w:t>
      </w:r>
      <w:r w:rsidRPr="00AF5849">
        <w:t xml:space="preserve"> административно-хозяйственные</w:t>
      </w:r>
      <w:r>
        <w:t xml:space="preserve"> и иные</w:t>
      </w:r>
      <w:r w:rsidRPr="00AF5849">
        <w:t xml:space="preserve"> расходы</w:t>
      </w:r>
      <w:r>
        <w:t xml:space="preserve"> в отношении Имущества, с учетом положений пункта 3.2.3. Договора</w:t>
      </w:r>
      <w:r w:rsidRPr="00AF5849">
        <w:t>.</w:t>
      </w:r>
    </w:p>
    <w:p w:rsidR="00DF6C62" w:rsidRPr="002E3A48" w:rsidRDefault="00DF6C62" w:rsidP="00DF6C62">
      <w:pPr>
        <w:pStyle w:val="aff8"/>
        <w:numPr>
          <w:ilvl w:val="0"/>
          <w:numId w:val="17"/>
        </w:numPr>
        <w:tabs>
          <w:tab w:val="clear" w:pos="16"/>
        </w:tabs>
        <w:spacing w:after="0" w:line="240" w:lineRule="auto"/>
        <w:ind w:left="0" w:right="-1" w:firstLine="709"/>
        <w:contextualSpacing w:val="0"/>
      </w:pPr>
      <w:r>
        <w:lastRenderedPageBreak/>
        <w:t xml:space="preserve">Переоформить на свое имя договоры в отношении Имущества на </w:t>
      </w:r>
      <w:r w:rsidRPr="002E3A48">
        <w:rPr>
          <w:szCs w:val="24"/>
        </w:rPr>
        <w:t>коммунальные, эксплуатационные</w:t>
      </w:r>
      <w:r>
        <w:rPr>
          <w:szCs w:val="24"/>
        </w:rPr>
        <w:t>,</w:t>
      </w:r>
      <w:r w:rsidRPr="002E3A48">
        <w:rPr>
          <w:szCs w:val="24"/>
        </w:rPr>
        <w:t xml:space="preserve"> административно-хозяйственные</w:t>
      </w:r>
      <w:r>
        <w:rPr>
          <w:szCs w:val="24"/>
        </w:rPr>
        <w:t xml:space="preserve"> и иные подобного рода услуги в срок 3 </w:t>
      </w:r>
      <w:r w:rsidRPr="002E3A48">
        <w:rPr>
          <w:szCs w:val="24"/>
        </w:rPr>
        <w:t>(</w:t>
      </w:r>
      <w:r>
        <w:rPr>
          <w:szCs w:val="24"/>
        </w:rPr>
        <w:t>трех</w:t>
      </w:r>
      <w:r w:rsidRPr="002E3A48">
        <w:rPr>
          <w:szCs w:val="24"/>
        </w:rPr>
        <w:t>) календарных дней с даты подписания обеими Сторонами акт</w:t>
      </w:r>
      <w:r>
        <w:rPr>
          <w:szCs w:val="24"/>
        </w:rPr>
        <w:t xml:space="preserve">а приема-передачи.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w:t>
      </w:r>
      <w:r w:rsidRPr="002E3A48">
        <w:rPr>
          <w:szCs w:val="24"/>
        </w:rPr>
        <w:t>Продавец продолжает оплачивать коммунальные, эксплуатационные</w:t>
      </w:r>
      <w:r>
        <w:rPr>
          <w:szCs w:val="24"/>
        </w:rPr>
        <w:t>,</w:t>
      </w:r>
      <w:r w:rsidRPr="002E3A48">
        <w:rPr>
          <w:szCs w:val="24"/>
        </w:rPr>
        <w:t xml:space="preserve"> административно-хозяйственные</w:t>
      </w:r>
      <w:r>
        <w:rPr>
          <w:szCs w:val="24"/>
        </w:rPr>
        <w:t xml:space="preserve"> и иные расходы</w:t>
      </w:r>
      <w:r w:rsidRPr="00DA5A1C">
        <w:rPr>
          <w:szCs w:val="24"/>
        </w:rPr>
        <w:t xml:space="preserve"> </w:t>
      </w:r>
      <w:r w:rsidRPr="002E3A48">
        <w:rPr>
          <w:szCs w:val="24"/>
        </w:rPr>
        <w:t>на основании имеющихся у Продавца соответствующих договоров.</w:t>
      </w:r>
    </w:p>
    <w:p w:rsidR="00DF6C62" w:rsidRDefault="00DF6C62" w:rsidP="00DF6C62">
      <w:pPr>
        <w:pStyle w:val="aff8"/>
        <w:numPr>
          <w:ilvl w:val="0"/>
          <w:numId w:val="26"/>
        </w:numPr>
        <w:tabs>
          <w:tab w:val="clear" w:pos="16"/>
          <w:tab w:val="left" w:pos="1560"/>
        </w:tabs>
        <w:spacing w:after="0" w:line="240" w:lineRule="auto"/>
        <w:ind w:left="0" w:right="-1" w:firstLine="709"/>
        <w:contextualSpacing w:val="0"/>
      </w:pPr>
      <w:r w:rsidRPr="002E3A48">
        <w:rPr>
          <w:szCs w:val="24"/>
        </w:rPr>
        <w:t>Покупатель обязан в</w:t>
      </w:r>
      <w:r w:rsidRPr="00296130">
        <w:t>озместить Продавцу</w:t>
      </w:r>
      <w:r>
        <w:t xml:space="preserve"> в полном объёме </w:t>
      </w:r>
      <w:r w:rsidRPr="00296130">
        <w:t>расходы,</w:t>
      </w:r>
      <w:r>
        <w:t xml:space="preserve"> включая НДС,</w:t>
      </w:r>
      <w:r w:rsidRPr="00296130">
        <w:t xml:space="preserve"> связанные с содержанием </w:t>
      </w:r>
      <w:r>
        <w:rPr>
          <w:szCs w:val="24"/>
        </w:rPr>
        <w:t>Имущества и понесенные в соответствии с пунктом 3.2.3. Договора.</w:t>
      </w:r>
    </w:p>
    <w:p w:rsidR="00DF6C62" w:rsidRDefault="00DF6C62" w:rsidP="00DF6C62">
      <w:pPr>
        <w:pStyle w:val="aff8"/>
        <w:numPr>
          <w:ilvl w:val="0"/>
          <w:numId w:val="26"/>
        </w:numPr>
        <w:tabs>
          <w:tab w:val="clear" w:pos="16"/>
          <w:tab w:val="left" w:pos="1560"/>
        </w:tabs>
        <w:spacing w:after="0" w:line="240" w:lineRule="auto"/>
        <w:ind w:left="0" w:right="-1" w:firstLine="709"/>
        <w:contextualSpacing w:val="0"/>
      </w:pPr>
      <w:r w:rsidRPr="00296130">
        <w:t xml:space="preserve">Покупатель возмещает Продавцу указанные </w:t>
      </w:r>
      <w:r>
        <w:t xml:space="preserve">в п.3.2.3.1. Договора </w:t>
      </w:r>
      <w:r w:rsidRPr="00296130">
        <w:t xml:space="preserve">расходы, включая НДС, </w:t>
      </w:r>
      <w:r>
        <w:t>не позднее</w:t>
      </w:r>
      <w:r w:rsidRPr="00296130">
        <w:t xml:space="preserve"> </w:t>
      </w:r>
      <w:proofErr w:type="gramStart"/>
      <w:r>
        <w:t xml:space="preserve">10  </w:t>
      </w:r>
      <w:r w:rsidRPr="002E3A48">
        <w:rPr>
          <w:szCs w:val="24"/>
        </w:rPr>
        <w:t>(</w:t>
      </w:r>
      <w:proofErr w:type="gramEnd"/>
      <w:r>
        <w:rPr>
          <w:szCs w:val="24"/>
        </w:rPr>
        <w:t>десяти</w:t>
      </w:r>
      <w:r w:rsidRPr="002E3A48">
        <w:rPr>
          <w:szCs w:val="24"/>
        </w:rPr>
        <w:t xml:space="preserve">) </w:t>
      </w:r>
      <w:r w:rsidRPr="00296130">
        <w:t>рабочих дней с</w:t>
      </w:r>
      <w:r>
        <w:t>о дня</w:t>
      </w:r>
      <w:r w:rsidRPr="00296130">
        <w:t xml:space="preserve"> </w:t>
      </w:r>
      <w:r>
        <w:t>получения от</w:t>
      </w:r>
      <w:r w:rsidRPr="00296130">
        <w:t xml:space="preserve"> Продавц</w:t>
      </w:r>
      <w:r>
        <w:t>а</w:t>
      </w:r>
      <w:r w:rsidRPr="00296130">
        <w:t xml:space="preserve"> счет</w:t>
      </w:r>
      <w:r>
        <w:t>ов</w:t>
      </w:r>
      <w:r w:rsidRPr="00296130">
        <w:t xml:space="preserve"> и </w:t>
      </w:r>
      <w:r>
        <w:t xml:space="preserve">копий </w:t>
      </w:r>
      <w:r w:rsidRPr="00296130">
        <w:t xml:space="preserve">подтверждающих </w:t>
      </w:r>
      <w:r>
        <w:t xml:space="preserve">расходы </w:t>
      </w:r>
      <w:r w:rsidRPr="00296130">
        <w:t xml:space="preserve">документов. </w:t>
      </w:r>
    </w:p>
    <w:p w:rsidR="00DF6C62" w:rsidRDefault="00DF6C62" w:rsidP="00DF6C62">
      <w:pPr>
        <w:pStyle w:val="aff8"/>
        <w:numPr>
          <w:ilvl w:val="0"/>
          <w:numId w:val="26"/>
        </w:numPr>
        <w:tabs>
          <w:tab w:val="clear" w:pos="16"/>
          <w:tab w:val="left" w:pos="1560"/>
        </w:tabs>
        <w:spacing w:after="0" w:line="240" w:lineRule="auto"/>
        <w:ind w:left="0" w:right="-1" w:firstLine="709"/>
        <w:contextualSpacing w:val="0"/>
      </w:pPr>
      <w:r>
        <w:t xml:space="preserve">По истечении срока, указанного в п. 3.2.3 Договора, Продавец вправе по просьбе Покупателя продолжить оплачивать соответствующие расходы, а Покупатель будет обязан возмещать данные расходы в порядке, предусмотренном пунктами 3.2.3.1.-3.2.3.2. Договора. </w:t>
      </w:r>
    </w:p>
    <w:p w:rsidR="00DF6C62" w:rsidRPr="00AF5849" w:rsidRDefault="00DF6C62" w:rsidP="00DF6C62">
      <w:pPr>
        <w:ind w:firstLine="709"/>
        <w:jc w:val="center"/>
        <w:rPr>
          <w:b/>
        </w:rPr>
      </w:pPr>
    </w:p>
    <w:p w:rsidR="00DF6C62" w:rsidRPr="00AF5849" w:rsidRDefault="00DF6C62" w:rsidP="00DF6C62">
      <w:pPr>
        <w:ind w:firstLine="709"/>
        <w:jc w:val="center"/>
        <w:rPr>
          <w:b/>
        </w:rPr>
      </w:pPr>
      <w:r w:rsidRPr="00AF5849">
        <w:rPr>
          <w:b/>
        </w:rPr>
        <w:t>4. ОТВЕТСТВЕННОСТЬ СТОРОН</w:t>
      </w:r>
    </w:p>
    <w:p w:rsidR="00DF6C62" w:rsidRPr="00AF5849" w:rsidRDefault="00DF6C62" w:rsidP="00DF6C62">
      <w:pPr>
        <w:ind w:firstLine="709"/>
        <w:jc w:val="center"/>
        <w:rPr>
          <w:b/>
        </w:rPr>
      </w:pPr>
    </w:p>
    <w:p w:rsidR="00DF6C62" w:rsidRPr="00AF5849" w:rsidRDefault="00DF6C62" w:rsidP="00DF6C62">
      <w:pPr>
        <w:pStyle w:val="a7"/>
        <w:numPr>
          <w:ilvl w:val="0"/>
          <w:numId w:val="18"/>
        </w:numPr>
        <w:ind w:left="0" w:firstLine="709"/>
        <w:jc w:val="both"/>
      </w:pPr>
      <w:r w:rsidRPr="00AF5849">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DF6C62" w:rsidRPr="00AF5849" w:rsidRDefault="00DF6C62" w:rsidP="00DF6C62">
      <w:pPr>
        <w:pStyle w:val="a7"/>
        <w:numPr>
          <w:ilvl w:val="0"/>
          <w:numId w:val="18"/>
        </w:numPr>
        <w:ind w:left="0" w:firstLine="709"/>
        <w:jc w:val="both"/>
      </w:pPr>
      <w:r w:rsidRPr="00AF5849">
        <w:t xml:space="preserve">В случае нарушения Покупателем срока оплаты </w:t>
      </w:r>
      <w:r>
        <w:t>Имущества</w:t>
      </w:r>
      <w:r w:rsidRPr="00AF5849">
        <w:t>, установленного в п. 2.2 Договора,</w:t>
      </w:r>
      <w:r>
        <w:t xml:space="preserve"> а также </w:t>
      </w:r>
      <w:r w:rsidRPr="00AF5849">
        <w:t xml:space="preserve">срока </w:t>
      </w:r>
      <w:r>
        <w:t>возмещения расходов</w:t>
      </w:r>
      <w:r w:rsidRPr="00AF5849">
        <w:t xml:space="preserve">, установленного в п. </w:t>
      </w:r>
      <w:r>
        <w:t>3.</w:t>
      </w:r>
      <w:r w:rsidRPr="00AF5849">
        <w:t>2.</w:t>
      </w:r>
      <w:r>
        <w:t>3.</w:t>
      </w:r>
      <w:r w:rsidRPr="00AF5849">
        <w:t>2 Договора, Покупатель уплачивает Продавцу, по требованию последнего, неустойку в размере (</w:t>
      </w:r>
      <w:r>
        <w:t>0,</w:t>
      </w:r>
      <w:proofErr w:type="gramStart"/>
      <w:r>
        <w:t>5</w:t>
      </w:r>
      <w:r w:rsidRPr="00AF5849">
        <w:t>)%</w:t>
      </w:r>
      <w:proofErr w:type="gramEnd"/>
      <w:r w:rsidRPr="00AF5849">
        <w:t>, включая НДС, от суммы просроченного платежа за каждый день просрочки.</w:t>
      </w:r>
    </w:p>
    <w:p w:rsidR="00DF6C62" w:rsidRPr="00AF5849" w:rsidRDefault="00DF6C62" w:rsidP="00DF6C62">
      <w:pPr>
        <w:pStyle w:val="a7"/>
        <w:numPr>
          <w:ilvl w:val="0"/>
          <w:numId w:val="18"/>
        </w:numPr>
        <w:ind w:left="0" w:firstLine="709"/>
        <w:jc w:val="both"/>
      </w:pPr>
      <w:r w:rsidRPr="00AF5849">
        <w:t>В случае нарушения</w:t>
      </w:r>
      <w:r>
        <w:t xml:space="preserve"> по вине </w:t>
      </w:r>
      <w:r w:rsidRPr="00AF5849">
        <w:t>Продавц</w:t>
      </w:r>
      <w:r>
        <w:t>а</w:t>
      </w:r>
      <w:r w:rsidRPr="00AF5849">
        <w:t xml:space="preserve"> срока передачи </w:t>
      </w:r>
      <w:r>
        <w:t>Имущества</w:t>
      </w:r>
      <w:r w:rsidRPr="00AF5849">
        <w:t>, установленного в п. 3.1.1 Договора, Продавец уплачивает Покупателю, по требованию последнего, неустойку в размере (</w:t>
      </w:r>
      <w:r>
        <w:t>0,</w:t>
      </w:r>
      <w:proofErr w:type="gramStart"/>
      <w:r>
        <w:t>5</w:t>
      </w:r>
      <w:r w:rsidRPr="00AF5849">
        <w:t>)%</w:t>
      </w:r>
      <w:proofErr w:type="gramEnd"/>
      <w:r w:rsidRPr="00AF5849">
        <w:t xml:space="preserve"> от стоимости </w:t>
      </w:r>
      <w:r>
        <w:t>Имущества</w:t>
      </w:r>
      <w:r w:rsidRPr="00AF5849">
        <w:t>, указанной в п. 2.1 Договора, за каждый день просрочки, но не более (</w:t>
      </w:r>
      <w:r>
        <w:t>1</w:t>
      </w:r>
      <w:r w:rsidRPr="00AF5849">
        <w:t>)% от этой стоимости.</w:t>
      </w:r>
    </w:p>
    <w:p w:rsidR="00DF6C62" w:rsidRDefault="00DF6C62" w:rsidP="00DF6C62">
      <w:pPr>
        <w:pStyle w:val="a7"/>
        <w:numPr>
          <w:ilvl w:val="0"/>
          <w:numId w:val="18"/>
        </w:numPr>
        <w:ind w:left="0" w:firstLine="709"/>
        <w:jc w:val="both"/>
      </w:pPr>
      <w:r w:rsidRPr="00AF5849">
        <w:t>Уплата неустойки и возмещение убытков не освобождает Стороны от исполнения своих обязательств по Договору.</w:t>
      </w:r>
    </w:p>
    <w:p w:rsidR="00DF6C62" w:rsidRPr="00AF5849" w:rsidRDefault="00DF6C62" w:rsidP="00DF6C62">
      <w:pPr>
        <w:ind w:firstLine="709"/>
        <w:jc w:val="both"/>
      </w:pPr>
    </w:p>
    <w:p w:rsidR="00DF6C62" w:rsidRPr="00AF5849" w:rsidRDefault="00DF6C62" w:rsidP="00DF6C62">
      <w:pPr>
        <w:ind w:firstLine="709"/>
        <w:jc w:val="center"/>
        <w:rPr>
          <w:b/>
          <w:bCs/>
        </w:rPr>
      </w:pPr>
      <w:r w:rsidRPr="00AF5849">
        <w:rPr>
          <w:b/>
          <w:bCs/>
        </w:rPr>
        <w:t>5. ОСОБЫЕ УСЛОВИЯ</w:t>
      </w:r>
    </w:p>
    <w:p w:rsidR="00DF6C62" w:rsidRPr="00AF5849" w:rsidRDefault="00DF6C62" w:rsidP="00DF6C62">
      <w:pPr>
        <w:ind w:firstLine="709"/>
        <w:jc w:val="center"/>
        <w:rPr>
          <w:b/>
          <w:bCs/>
        </w:rPr>
      </w:pPr>
    </w:p>
    <w:p w:rsidR="00DF6C62" w:rsidRPr="00AF5849" w:rsidRDefault="00DF6C62" w:rsidP="00DF6C62">
      <w:pPr>
        <w:pStyle w:val="a7"/>
        <w:numPr>
          <w:ilvl w:val="0"/>
          <w:numId w:val="14"/>
        </w:numPr>
        <w:ind w:left="0" w:firstLine="709"/>
        <w:jc w:val="both"/>
      </w:pPr>
      <w:r w:rsidRPr="00AF5849">
        <w:t>Право собственности на</w:t>
      </w:r>
      <w:r>
        <w:t xml:space="preserve"> Имущество</w:t>
      </w:r>
      <w:r w:rsidRPr="00AF5849">
        <w:t xml:space="preserve"> переходит к Покупателю с момента государственной регистрации перехода права собственности в Регистрационном органе.</w:t>
      </w:r>
    </w:p>
    <w:p w:rsidR="00DF6C62" w:rsidRPr="00AF5849" w:rsidRDefault="00DF6C62" w:rsidP="00DF6C62">
      <w:pPr>
        <w:pStyle w:val="a7"/>
        <w:numPr>
          <w:ilvl w:val="0"/>
          <w:numId w:val="14"/>
        </w:numPr>
        <w:ind w:left="0" w:firstLine="709"/>
        <w:jc w:val="both"/>
      </w:pPr>
      <w:r w:rsidRPr="00AF5849">
        <w:t>В случае приостановления</w:t>
      </w:r>
      <w:r>
        <w:t xml:space="preserve"> государственной регистрации</w:t>
      </w:r>
      <w:r w:rsidRPr="00AF5849">
        <w:t xml:space="preserve">/отказа Регистрационного органа в государственной регистрации перехода права собственности на </w:t>
      </w:r>
      <w:r>
        <w:t>Имущество</w:t>
      </w:r>
      <w:r w:rsidRPr="00DA5A1C">
        <w:t xml:space="preserve"> </w:t>
      </w:r>
      <w:r w:rsidRPr="00AF5849">
        <w:t>от Продавца к Покупателю, Стороны обязуются предпринять все зависящие от них действ</w:t>
      </w:r>
      <w:r>
        <w:t xml:space="preserve">ия, необходимые для </w:t>
      </w:r>
      <w:r w:rsidRPr="00AF5849">
        <w:t>возобновления</w:t>
      </w:r>
      <w:r>
        <w:t xml:space="preserve">/осуществления </w:t>
      </w:r>
      <w:r w:rsidRPr="00AF5849">
        <w:t xml:space="preserve">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w:t>
      </w:r>
      <w:r>
        <w:t xml:space="preserve">в одностороннем внесудебном порядке </w:t>
      </w:r>
      <w:r w:rsidRPr="00AF5849">
        <w:t>с письменным уведомлением другой Стороны, с указанием даты расторжения. При этом Покупатель обязан передать/вернуть Продавц</w:t>
      </w:r>
      <w:r>
        <w:t>у по акту приема-передачи Имущество</w:t>
      </w:r>
      <w:r w:rsidRPr="00AF5849">
        <w:t xml:space="preserve"> в том же состоянии, в котором он</w:t>
      </w:r>
      <w:r>
        <w:t>о было получено</w:t>
      </w:r>
      <w:r w:rsidRPr="00AF5849">
        <w:t xml:space="preserve"> от Продавца</w:t>
      </w:r>
      <w:r>
        <w:t xml:space="preserve"> (не в худшем состоянии)</w:t>
      </w:r>
      <w:r w:rsidRPr="00AF5849">
        <w:t xml:space="preserve">, в течение </w:t>
      </w:r>
      <w:r>
        <w:t xml:space="preserve">3 </w:t>
      </w:r>
      <w:r w:rsidRPr="00AF5849">
        <w:t>(</w:t>
      </w:r>
      <w:r>
        <w:t>трех</w:t>
      </w:r>
      <w:r w:rsidRPr="00AF5849">
        <w:t xml:space="preserve">) рабочих дней с даты расторжения Договора, а Продавец обязан возвратить Покупателю денежные средства, полученные от Покупателя в оплату </w:t>
      </w:r>
      <w:r>
        <w:t>Имущества (без каких-либо иных выплат, процентов и компенсаций)</w:t>
      </w:r>
      <w:r w:rsidRPr="00AF5849">
        <w:t xml:space="preserve">, в течение </w:t>
      </w:r>
      <w:r>
        <w:t xml:space="preserve">10 </w:t>
      </w:r>
      <w:r w:rsidRPr="00AF5849">
        <w:t>(</w:t>
      </w:r>
      <w:r>
        <w:t>десяти</w:t>
      </w:r>
      <w:r w:rsidRPr="00AF5849">
        <w:t>) рабочих дней с даты подписания Сто</w:t>
      </w:r>
      <w:r>
        <w:t>ронами акта</w:t>
      </w:r>
      <w:r w:rsidRPr="00AF5849">
        <w:t xml:space="preserve"> приема-передачи </w:t>
      </w:r>
      <w:r>
        <w:t>Имущества</w:t>
      </w:r>
      <w:r w:rsidRPr="00DA5A1C">
        <w:t xml:space="preserve"> </w:t>
      </w:r>
      <w:r w:rsidRPr="00AF5849">
        <w:t>(возврата</w:t>
      </w:r>
      <w:r>
        <w:t xml:space="preserve"> Имущества Продавцу</w:t>
      </w:r>
      <w:r w:rsidRPr="00AF5849">
        <w:t xml:space="preserve">). Датой исполнения обязательства Продавца по платежу при этом считается дата списания денежных средств со счета Продавца.  </w:t>
      </w:r>
    </w:p>
    <w:p w:rsidR="00DF6C62" w:rsidRPr="00AF5849" w:rsidRDefault="00DF6C62" w:rsidP="00DF6C62">
      <w:pPr>
        <w:pStyle w:val="a7"/>
        <w:numPr>
          <w:ilvl w:val="0"/>
          <w:numId w:val="14"/>
        </w:numPr>
        <w:ind w:left="0" w:firstLine="709"/>
        <w:jc w:val="both"/>
      </w:pPr>
      <w:r w:rsidRPr="00AF5849">
        <w:lastRenderedPageBreak/>
        <w:t xml:space="preserve">Риск случайной гибели </w:t>
      </w:r>
      <w:r>
        <w:t>и случайного повреждения Имущества</w:t>
      </w:r>
      <w:r w:rsidRPr="00AF5849">
        <w:t xml:space="preserve"> переходит к </w:t>
      </w:r>
      <w:r>
        <w:t>соответствующей Стороне</w:t>
      </w:r>
      <w:r w:rsidRPr="00AF5849">
        <w:t xml:space="preserve"> с момента передачи</w:t>
      </w:r>
      <w:r>
        <w:t xml:space="preserve"> Имущества</w:t>
      </w:r>
      <w:r w:rsidRPr="00AF5849">
        <w:t xml:space="preserve"> </w:t>
      </w:r>
      <w:r>
        <w:t>по А</w:t>
      </w:r>
      <w:r w:rsidRPr="00AF5849">
        <w:t>кт</w:t>
      </w:r>
      <w:r>
        <w:t>у</w:t>
      </w:r>
      <w:r w:rsidRPr="00AF5849">
        <w:t xml:space="preserve"> прием</w:t>
      </w:r>
      <w:r>
        <w:t>а</w:t>
      </w:r>
      <w:r w:rsidRPr="00AF5849">
        <w:t>-передач</w:t>
      </w:r>
      <w:r>
        <w:t>и</w:t>
      </w:r>
      <w:r w:rsidRPr="00AF5849">
        <w:t>.</w:t>
      </w:r>
    </w:p>
    <w:p w:rsidR="00DF6C62" w:rsidRPr="00AF5849" w:rsidRDefault="00DF6C62" w:rsidP="00DF6C62">
      <w:pPr>
        <w:ind w:firstLine="709"/>
        <w:jc w:val="both"/>
      </w:pPr>
    </w:p>
    <w:p w:rsidR="00DF6C62" w:rsidRPr="0057252B" w:rsidRDefault="00DF6C62" w:rsidP="00DF6C62">
      <w:pPr>
        <w:numPr>
          <w:ilvl w:val="0"/>
          <w:numId w:val="19"/>
        </w:numPr>
        <w:shd w:val="clear" w:color="auto" w:fill="FFFFFF"/>
        <w:ind w:firstLine="709"/>
        <w:jc w:val="center"/>
        <w:rPr>
          <w:b/>
          <w:bCs/>
          <w:caps/>
          <w:color w:val="000000"/>
        </w:rPr>
      </w:pPr>
      <w:r w:rsidRPr="00AF5849">
        <w:rPr>
          <w:b/>
          <w:bCs/>
          <w:color w:val="000000"/>
        </w:rPr>
        <w:t>КОНФИДЕНЦИАЛЬНОСТЬ</w:t>
      </w:r>
    </w:p>
    <w:p w:rsidR="00DF6C62" w:rsidRPr="0057252B" w:rsidRDefault="00DF6C62" w:rsidP="00DF6C62">
      <w:pPr>
        <w:shd w:val="clear" w:color="auto" w:fill="FFFFFF"/>
        <w:ind w:firstLine="709"/>
        <w:jc w:val="center"/>
        <w:rPr>
          <w:b/>
          <w:bCs/>
          <w:caps/>
          <w:color w:val="000000"/>
        </w:rPr>
      </w:pPr>
    </w:p>
    <w:p w:rsidR="00DF6C62" w:rsidRPr="0057252B" w:rsidRDefault="00DF6C62" w:rsidP="00DF6C62">
      <w:pPr>
        <w:keepLines/>
        <w:numPr>
          <w:ilvl w:val="1"/>
          <w:numId w:val="19"/>
        </w:numPr>
        <w:suppressAutoHyphens/>
        <w:jc w:val="both"/>
        <w:rPr>
          <w:lang w:val="x-none" w:eastAsia="x-none"/>
        </w:rPr>
      </w:pPr>
      <w:r w:rsidRPr="0057252B">
        <w:rPr>
          <w:lang w:val="x-none" w:eastAsia="x-none"/>
        </w:rPr>
        <w:t>По взаимному согласию Сторон в рамках Договора конфиденциальной признается любая информация, касающаяся предмета</w:t>
      </w:r>
      <w:r w:rsidRPr="0057252B">
        <w:rPr>
          <w:lang w:eastAsia="x-none"/>
        </w:rPr>
        <w:t xml:space="preserve"> и содержания</w:t>
      </w:r>
      <w:r w:rsidRPr="0057252B">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Pr>
          <w:lang w:eastAsia="x-none"/>
        </w:rPr>
        <w:t xml:space="preserve">лицам </w:t>
      </w:r>
      <w:r w:rsidRPr="0057252B">
        <w:rPr>
          <w:lang w:val="x-none" w:eastAsia="x-none"/>
        </w:rPr>
        <w:t>без письменного разрешения другой Стороны и использоваться в иных целях, кроме выполнения обязательств по Договору.</w:t>
      </w:r>
    </w:p>
    <w:p w:rsidR="00DF6C62" w:rsidRPr="0057252B" w:rsidRDefault="00DF6C62" w:rsidP="00DF6C62">
      <w:pPr>
        <w:keepLines/>
        <w:numPr>
          <w:ilvl w:val="1"/>
          <w:numId w:val="19"/>
        </w:numPr>
        <w:suppressAutoHyphens/>
        <w:jc w:val="both"/>
        <w:rPr>
          <w:lang w:val="x-none" w:eastAsia="x-none"/>
        </w:rPr>
      </w:pPr>
      <w:r w:rsidRPr="0057252B">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DF6C62" w:rsidRPr="0057252B" w:rsidRDefault="00DF6C62" w:rsidP="00DF6C62">
      <w:pPr>
        <w:keepLines/>
        <w:numPr>
          <w:ilvl w:val="1"/>
          <w:numId w:val="19"/>
        </w:numPr>
        <w:suppressAutoHyphens/>
        <w:jc w:val="both"/>
        <w:rPr>
          <w:lang w:val="x-none" w:eastAsia="x-none"/>
        </w:rPr>
      </w:pPr>
      <w:r w:rsidRPr="0057252B">
        <w:rPr>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r>
        <w:rPr>
          <w:lang w:eastAsia="x-none"/>
        </w:rPr>
        <w:t>1</w:t>
      </w:r>
      <w:r>
        <w:rPr>
          <w:rFonts w:eastAsia="MS Mincho"/>
          <w:lang w:val="x-none" w:eastAsia="x-none"/>
        </w:rPr>
        <w:t>_</w:t>
      </w:r>
      <w:r w:rsidRPr="0057252B">
        <w:rPr>
          <w:rFonts w:eastAsia="MS Mincho"/>
          <w:lang w:val="x-none" w:eastAsia="x-none"/>
        </w:rPr>
        <w:t>(</w:t>
      </w:r>
      <w:r>
        <w:rPr>
          <w:rFonts w:eastAsia="MS Mincho"/>
          <w:lang w:eastAsia="x-none"/>
        </w:rPr>
        <w:t>одного</w:t>
      </w:r>
      <w:r w:rsidRPr="0057252B">
        <w:rPr>
          <w:rFonts w:eastAsia="MS Mincho"/>
          <w:lang w:val="x-none" w:eastAsia="x-none"/>
        </w:rPr>
        <w:t>)</w:t>
      </w:r>
      <w:r>
        <w:rPr>
          <w:rFonts w:eastAsia="MS Mincho"/>
          <w:lang w:eastAsia="x-none"/>
        </w:rPr>
        <w:t xml:space="preserve"> года</w:t>
      </w:r>
      <w:r w:rsidRPr="0057252B">
        <w:rPr>
          <w:rFonts w:eastAsia="MS Mincho"/>
          <w:lang w:val="x-none" w:eastAsia="x-none"/>
        </w:rPr>
        <w:t xml:space="preserve"> </w:t>
      </w:r>
      <w:r w:rsidRPr="0057252B">
        <w:rPr>
          <w:lang w:val="x-none" w:eastAsia="x-none"/>
        </w:rPr>
        <w:t xml:space="preserve"> после прекращения действия Договора.</w:t>
      </w:r>
    </w:p>
    <w:p w:rsidR="00DF6C62" w:rsidRPr="0057252B" w:rsidRDefault="00DF6C62" w:rsidP="00DF6C62">
      <w:pPr>
        <w:keepLines/>
        <w:numPr>
          <w:ilvl w:val="1"/>
          <w:numId w:val="19"/>
        </w:numPr>
        <w:suppressAutoHyphens/>
        <w:jc w:val="both"/>
        <w:rPr>
          <w:lang w:val="x-none" w:eastAsia="x-none"/>
        </w:rPr>
      </w:pPr>
      <w:r w:rsidRPr="0057252B">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DF6C62" w:rsidRPr="00AF5849" w:rsidRDefault="00DF6C62" w:rsidP="00DF6C62">
      <w:pPr>
        <w:ind w:firstLine="709"/>
        <w:jc w:val="center"/>
        <w:rPr>
          <w:b/>
        </w:rPr>
      </w:pPr>
    </w:p>
    <w:p w:rsidR="00DF6C62" w:rsidRPr="00AF5849" w:rsidRDefault="00DF6C62" w:rsidP="00DF6C62">
      <w:pPr>
        <w:pStyle w:val="a7"/>
        <w:numPr>
          <w:ilvl w:val="0"/>
          <w:numId w:val="20"/>
        </w:numPr>
        <w:tabs>
          <w:tab w:val="clear" w:pos="1260"/>
        </w:tabs>
        <w:ind w:left="0" w:firstLine="709"/>
        <w:jc w:val="center"/>
        <w:rPr>
          <w:b/>
        </w:rPr>
      </w:pPr>
      <w:r w:rsidRPr="00AF5849">
        <w:rPr>
          <w:b/>
        </w:rPr>
        <w:t>ПОРЯДОК РАЗРЕШЕНИЯ СПОРОВ</w:t>
      </w:r>
    </w:p>
    <w:p w:rsidR="00DF6C62" w:rsidRPr="00AF5849" w:rsidRDefault="00DF6C62" w:rsidP="00DF6C62">
      <w:pPr>
        <w:ind w:firstLine="709"/>
        <w:jc w:val="center"/>
      </w:pPr>
    </w:p>
    <w:p w:rsidR="00DF6C62" w:rsidRPr="00AF5849" w:rsidRDefault="00DF6C62" w:rsidP="00DF6C62">
      <w:pPr>
        <w:pStyle w:val="a7"/>
        <w:numPr>
          <w:ilvl w:val="0"/>
          <w:numId w:val="21"/>
        </w:numPr>
        <w:ind w:left="0" w:firstLine="709"/>
        <w:jc w:val="both"/>
      </w:pPr>
      <w:r w:rsidRPr="00AF5849">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w:t>
      </w:r>
      <w:r>
        <w:t>Арбитражном Суде Республики Коми</w:t>
      </w:r>
      <w:r w:rsidRPr="00AF5849">
        <w:t>.</w:t>
      </w:r>
    </w:p>
    <w:p w:rsidR="00DF6C62" w:rsidRPr="00AF5849" w:rsidRDefault="00DF6C62" w:rsidP="00DF6C62">
      <w:pPr>
        <w:ind w:firstLine="709"/>
        <w:jc w:val="both"/>
      </w:pPr>
    </w:p>
    <w:p w:rsidR="00DF6C62" w:rsidRPr="00AF5849" w:rsidRDefault="00DF6C62" w:rsidP="00DF6C62">
      <w:pPr>
        <w:pStyle w:val="a7"/>
        <w:numPr>
          <w:ilvl w:val="0"/>
          <w:numId w:val="22"/>
        </w:numPr>
        <w:ind w:left="0" w:firstLine="709"/>
        <w:jc w:val="center"/>
        <w:rPr>
          <w:b/>
        </w:rPr>
      </w:pPr>
      <w:r w:rsidRPr="00AF5849">
        <w:rPr>
          <w:b/>
        </w:rPr>
        <w:t>УСЛОВИЯ ИЗМЕНЕНИЯ И РАСТОРЖЕНИЯ ДОГОВОРА</w:t>
      </w:r>
    </w:p>
    <w:p w:rsidR="00DF6C62" w:rsidRPr="00AF5849" w:rsidRDefault="00DF6C62" w:rsidP="00DF6C62">
      <w:pPr>
        <w:ind w:firstLine="709"/>
        <w:jc w:val="center"/>
      </w:pPr>
    </w:p>
    <w:p w:rsidR="00DF6C62" w:rsidRPr="00AF5849" w:rsidRDefault="00DF6C62" w:rsidP="00DF6C62">
      <w:pPr>
        <w:pStyle w:val="a7"/>
        <w:numPr>
          <w:ilvl w:val="1"/>
          <w:numId w:val="22"/>
        </w:numPr>
        <w:ind w:left="0"/>
        <w:jc w:val="both"/>
      </w:pPr>
      <w:r w:rsidRPr="00AF5849">
        <w:t xml:space="preserve">Все изменения к Договору действительны, если совершены в письменной форме в виде единого документа. </w:t>
      </w:r>
    </w:p>
    <w:p w:rsidR="00DF6C62" w:rsidRPr="00AF5849" w:rsidRDefault="00DF6C62" w:rsidP="00DF6C62">
      <w:pPr>
        <w:pStyle w:val="a7"/>
        <w:numPr>
          <w:ilvl w:val="1"/>
          <w:numId w:val="22"/>
        </w:numPr>
        <w:ind w:left="0"/>
        <w:jc w:val="both"/>
      </w:pPr>
      <w:r w:rsidRPr="00AF5849">
        <w:t xml:space="preserve">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   </w:t>
      </w:r>
    </w:p>
    <w:p w:rsidR="00DF6C62" w:rsidRPr="00AF5849" w:rsidRDefault="00DF6C62" w:rsidP="00DF6C62">
      <w:pPr>
        <w:ind w:firstLine="709"/>
        <w:jc w:val="both"/>
      </w:pPr>
    </w:p>
    <w:p w:rsidR="00DF6C62" w:rsidRPr="00AF5849" w:rsidRDefault="00DF6C62" w:rsidP="00DF6C62">
      <w:pPr>
        <w:pStyle w:val="a7"/>
        <w:numPr>
          <w:ilvl w:val="0"/>
          <w:numId w:val="23"/>
        </w:numPr>
        <w:ind w:left="0" w:firstLine="709"/>
        <w:jc w:val="center"/>
        <w:rPr>
          <w:b/>
        </w:rPr>
      </w:pPr>
      <w:r w:rsidRPr="00AF5849">
        <w:rPr>
          <w:b/>
        </w:rPr>
        <w:t>ОБСТОЯТЕЛЬСТВА НЕПРЕОДОЛИМОЙ СИЛЫ (ФОРС-МАЖОР)</w:t>
      </w:r>
    </w:p>
    <w:p w:rsidR="00DF6C62" w:rsidRPr="00AF5849" w:rsidRDefault="00DF6C62" w:rsidP="00DF6C62">
      <w:pPr>
        <w:ind w:firstLine="709"/>
        <w:jc w:val="center"/>
        <w:rPr>
          <w:b/>
        </w:rPr>
      </w:pPr>
    </w:p>
    <w:p w:rsidR="00DF6C62" w:rsidRPr="00AF5849" w:rsidRDefault="00DF6C62" w:rsidP="00DF6C62">
      <w:pPr>
        <w:pStyle w:val="a7"/>
        <w:numPr>
          <w:ilvl w:val="0"/>
          <w:numId w:val="24"/>
        </w:numPr>
        <w:ind w:left="0" w:firstLine="709"/>
        <w:jc w:val="both"/>
      </w:pPr>
      <w:r w:rsidRPr="00AF5849">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DF6C62" w:rsidRPr="00AF5849" w:rsidRDefault="00DF6C62" w:rsidP="00DF6C62">
      <w:pPr>
        <w:pStyle w:val="a7"/>
        <w:numPr>
          <w:ilvl w:val="0"/>
          <w:numId w:val="24"/>
        </w:numPr>
        <w:ind w:left="0" w:firstLine="709"/>
        <w:jc w:val="both"/>
      </w:pPr>
      <w:r w:rsidRPr="00AF5849">
        <w:t xml:space="preserve">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w:t>
      </w:r>
      <w:proofErr w:type="gramStart"/>
      <w:r w:rsidRPr="00AF5849">
        <w:t>все другие аналогичные события</w:t>
      </w:r>
      <w:proofErr w:type="gramEnd"/>
      <w:r w:rsidRPr="00AF5849">
        <w:t xml:space="preserve"> и обстоятельства.</w:t>
      </w:r>
    </w:p>
    <w:p w:rsidR="00DF6C62" w:rsidRPr="00AF5849" w:rsidRDefault="00DF6C62" w:rsidP="00DF6C62">
      <w:pPr>
        <w:pStyle w:val="a7"/>
        <w:numPr>
          <w:ilvl w:val="0"/>
          <w:numId w:val="24"/>
        </w:numPr>
        <w:ind w:left="0" w:firstLine="709"/>
        <w:jc w:val="both"/>
      </w:pPr>
      <w:r w:rsidRPr="00AF5849">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t>5</w:t>
      </w:r>
      <w:r w:rsidRPr="00AF5849">
        <w:t xml:space="preserve"> (</w:t>
      </w:r>
      <w:r>
        <w:t>пяти</w:t>
      </w:r>
      <w:r w:rsidRPr="00AF5849">
        <w:t>) календарных дней после начала действия непреодолимой силы.</w:t>
      </w:r>
    </w:p>
    <w:p w:rsidR="00DF6C62" w:rsidRPr="00AF5849" w:rsidRDefault="00DF6C62" w:rsidP="00DF6C62">
      <w:pPr>
        <w:pStyle w:val="a7"/>
        <w:numPr>
          <w:ilvl w:val="0"/>
          <w:numId w:val="24"/>
        </w:numPr>
        <w:ind w:left="0" w:firstLine="709"/>
        <w:jc w:val="both"/>
      </w:pPr>
      <w:r w:rsidRPr="00AF5849">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DF6C62" w:rsidRPr="00B933D8" w:rsidRDefault="00DF6C62" w:rsidP="00DF6C62">
      <w:pPr>
        <w:pStyle w:val="a7"/>
        <w:numPr>
          <w:ilvl w:val="0"/>
          <w:numId w:val="24"/>
        </w:numPr>
        <w:ind w:left="0" w:firstLine="709"/>
        <w:jc w:val="both"/>
      </w:pPr>
      <w:r w:rsidRPr="00AF5849">
        <w:lastRenderedPageBreak/>
        <w:t xml:space="preserve">Если указанные обстоятельства продолжаются более </w:t>
      </w:r>
      <w:r>
        <w:t xml:space="preserve">2 </w:t>
      </w:r>
      <w:r w:rsidRPr="00AF5849">
        <w:t>(</w:t>
      </w:r>
      <w:r>
        <w:t>двух</w:t>
      </w:r>
      <w:r w:rsidRPr="00AF5849">
        <w:t>) месяцев, каждая Сторона имеет право инициировать досрочное расторжение Договора.</w:t>
      </w:r>
    </w:p>
    <w:p w:rsidR="00DF6C62" w:rsidRPr="00FB1AE0" w:rsidRDefault="00DF6C62" w:rsidP="00DF6C62">
      <w:pPr>
        <w:jc w:val="both"/>
      </w:pPr>
    </w:p>
    <w:p w:rsidR="00DF6C62" w:rsidRPr="006D236E" w:rsidRDefault="00DF6C62" w:rsidP="00DF6C62">
      <w:pPr>
        <w:numPr>
          <w:ilvl w:val="0"/>
          <w:numId w:val="23"/>
        </w:numPr>
        <w:jc w:val="center"/>
      </w:pPr>
      <w:r w:rsidRPr="00B933D8">
        <w:rPr>
          <w:b/>
        </w:rPr>
        <w:t>ЗАКЛЮЧИТЕЛЬНЫЕ ПОЛОЖЕНИЯ</w:t>
      </w:r>
    </w:p>
    <w:p w:rsidR="00DF6C62" w:rsidRPr="00AF5849" w:rsidRDefault="00DF6C62" w:rsidP="00DF6C62">
      <w:pPr>
        <w:ind w:firstLine="709"/>
        <w:jc w:val="center"/>
        <w:rPr>
          <w:b/>
        </w:rPr>
      </w:pPr>
    </w:p>
    <w:p w:rsidR="00DF6C62" w:rsidRPr="00B933D8" w:rsidRDefault="00DF6C62" w:rsidP="00DF6C62">
      <w:pPr>
        <w:ind w:firstLine="709"/>
        <w:jc w:val="both"/>
      </w:pPr>
      <w:r>
        <w:t>10</w:t>
      </w:r>
      <w:r w:rsidRPr="00B933D8">
        <w:t>.1.</w:t>
      </w:r>
      <w:r>
        <w:t xml:space="preserve"> </w:t>
      </w:r>
      <w:r w:rsidRPr="00B933D8">
        <w:t xml:space="preserve">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w:t>
      </w:r>
      <w:proofErr w:type="gramStart"/>
      <w:r w:rsidRPr="00B933D8">
        <w:t>нему</w:t>
      </w:r>
      <w:r>
        <w:t>.</w:t>
      </w:r>
      <w:r>
        <w:rPr>
          <w:vertAlign w:val="superscript"/>
        </w:rPr>
        <w:t>.</w:t>
      </w:r>
      <w:proofErr w:type="gramEnd"/>
    </w:p>
    <w:p w:rsidR="00DF6C62" w:rsidRPr="00AF5849" w:rsidRDefault="00DF6C62" w:rsidP="00DF6C62">
      <w:pPr>
        <w:pStyle w:val="1"/>
        <w:numPr>
          <w:ilvl w:val="0"/>
          <w:numId w:val="0"/>
        </w:numPr>
        <w:tabs>
          <w:tab w:val="left" w:pos="1418"/>
        </w:tabs>
        <w:spacing w:before="0" w:after="0"/>
        <w:ind w:firstLine="709"/>
        <w:rPr>
          <w:szCs w:val="24"/>
        </w:rPr>
      </w:pPr>
      <w:r>
        <w:rPr>
          <w:szCs w:val="24"/>
        </w:rPr>
        <w:t xml:space="preserve">10.2. </w:t>
      </w:r>
      <w:r w:rsidRPr="00AF5849">
        <w:rPr>
          <w:szCs w:val="24"/>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w:t>
      </w:r>
      <w:r>
        <w:rPr>
          <w:szCs w:val="24"/>
        </w:rPr>
        <w:t>квизитам, указанным в разделе 11</w:t>
      </w:r>
      <w:r w:rsidRPr="00AF5849">
        <w:rPr>
          <w:szCs w:val="24"/>
        </w:rPr>
        <w:t xml:space="preserve"> Договора.</w:t>
      </w:r>
    </w:p>
    <w:p w:rsidR="00DF6C62" w:rsidRDefault="00DF6C62" w:rsidP="00DF6C62">
      <w:pPr>
        <w:pStyle w:val="1"/>
        <w:numPr>
          <w:ilvl w:val="0"/>
          <w:numId w:val="0"/>
        </w:numPr>
        <w:spacing w:before="0" w:after="0"/>
        <w:ind w:firstLine="708"/>
        <w:rPr>
          <w:szCs w:val="24"/>
        </w:rPr>
      </w:pPr>
      <w:r w:rsidRPr="00AF5849">
        <w:rPr>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DF6C62" w:rsidRPr="00B933D8" w:rsidRDefault="00DF6C62" w:rsidP="00DF6C62">
      <w:pPr>
        <w:ind w:firstLine="709"/>
        <w:jc w:val="both"/>
      </w:pPr>
      <w:r>
        <w:t>10</w:t>
      </w:r>
      <w:r w:rsidRPr="00B933D8">
        <w:t>.</w:t>
      </w:r>
      <w:r>
        <w:t>3</w:t>
      </w:r>
      <w:r w:rsidRPr="00B933D8">
        <w:t>.</w:t>
      </w:r>
      <w:r>
        <w:t xml:space="preserve"> </w:t>
      </w:r>
      <w:r w:rsidRPr="00B933D8">
        <w:t xml:space="preserve">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Регистрационного органа: ______________________.  </w:t>
      </w:r>
    </w:p>
    <w:p w:rsidR="00DF6C62" w:rsidRDefault="00DF6C62" w:rsidP="00DF6C62">
      <w:pPr>
        <w:pStyle w:val="1"/>
        <w:numPr>
          <w:ilvl w:val="0"/>
          <w:numId w:val="0"/>
        </w:numPr>
        <w:tabs>
          <w:tab w:val="left" w:pos="1418"/>
        </w:tabs>
        <w:spacing w:before="0" w:after="0"/>
        <w:ind w:firstLine="709"/>
        <w:rPr>
          <w:szCs w:val="24"/>
        </w:rPr>
      </w:pPr>
      <w:r>
        <w:rPr>
          <w:szCs w:val="24"/>
        </w:rPr>
        <w:t xml:space="preserve">10.4. </w:t>
      </w:r>
      <w:r w:rsidRPr="00AF5849">
        <w:rPr>
          <w:szCs w:val="24"/>
        </w:rPr>
        <w:t>По вопросам, не урегулированным в Договоре, Стороны руководствуются законодательством Российской Федерации.</w:t>
      </w:r>
    </w:p>
    <w:p w:rsidR="00DF6C62" w:rsidRPr="00AF5849" w:rsidRDefault="00DF6C62" w:rsidP="00DF6C62">
      <w:pPr>
        <w:jc w:val="both"/>
      </w:pPr>
    </w:p>
    <w:p w:rsidR="00DF6C62" w:rsidRPr="00AF5849" w:rsidRDefault="00DF6C62" w:rsidP="00DF6C62">
      <w:pPr>
        <w:keepLines/>
        <w:suppressAutoHyphens/>
        <w:jc w:val="center"/>
        <w:rPr>
          <w:b/>
          <w:bCs/>
        </w:rPr>
      </w:pPr>
      <w:r>
        <w:rPr>
          <w:b/>
          <w:bCs/>
        </w:rPr>
        <w:t>11. АДРЕСА, РЕКВИЗИТЫ И ПОДПИСИ ПРЕДСТАВИТЕЛЕЙ СТОРОН</w:t>
      </w:r>
    </w:p>
    <w:p w:rsidR="00DF6C62" w:rsidRPr="00AF5849" w:rsidRDefault="00DF6C62" w:rsidP="00DF6C62">
      <w:pPr>
        <w:keepLines/>
        <w:suppressAutoHyphens/>
        <w:jc w:val="center"/>
        <w:rPr>
          <w:b/>
          <w:bCs/>
        </w:rPr>
      </w:pPr>
    </w:p>
    <w:tbl>
      <w:tblPr>
        <w:tblW w:w="9376" w:type="dxa"/>
        <w:tblInd w:w="-4" w:type="dxa"/>
        <w:tblLayout w:type="fixed"/>
        <w:tblLook w:val="01E0" w:firstRow="1" w:lastRow="1" w:firstColumn="1" w:lastColumn="1" w:noHBand="0" w:noVBand="0"/>
      </w:tblPr>
      <w:tblGrid>
        <w:gridCol w:w="4687"/>
        <w:gridCol w:w="4689"/>
      </w:tblGrid>
      <w:tr w:rsidR="00DF6C62" w:rsidRPr="00FB1AE0" w:rsidTr="002F3223">
        <w:tc>
          <w:tcPr>
            <w:tcW w:w="4687" w:type="dxa"/>
          </w:tcPr>
          <w:p w:rsidR="00DF6C62" w:rsidRPr="00AF5849" w:rsidRDefault="00DF6C62" w:rsidP="002F3223">
            <w:pPr>
              <w:rPr>
                <w:b/>
                <w:bCs/>
                <w:color w:val="000000"/>
              </w:rPr>
            </w:pPr>
            <w:r w:rsidRPr="00AF5849">
              <w:rPr>
                <w:b/>
                <w:bCs/>
              </w:rPr>
              <w:t>Покупатель:</w:t>
            </w:r>
          </w:p>
        </w:tc>
        <w:tc>
          <w:tcPr>
            <w:tcW w:w="4689" w:type="dxa"/>
          </w:tcPr>
          <w:p w:rsidR="00DF6C62" w:rsidRPr="00AF5849" w:rsidRDefault="00DF6C62" w:rsidP="002F3223">
            <w:pPr>
              <w:rPr>
                <w:b/>
                <w:bCs/>
                <w:color w:val="000000"/>
              </w:rPr>
            </w:pPr>
            <w:r w:rsidRPr="00AF5849">
              <w:rPr>
                <w:b/>
                <w:bCs/>
              </w:rPr>
              <w:t>Продавец:</w:t>
            </w:r>
          </w:p>
        </w:tc>
      </w:tr>
      <w:tr w:rsidR="00DF6C62" w:rsidRPr="00FB1AE0" w:rsidTr="002F3223">
        <w:tc>
          <w:tcPr>
            <w:tcW w:w="4687" w:type="dxa"/>
          </w:tcPr>
          <w:p w:rsidR="00DF6C62" w:rsidRPr="00AF5849" w:rsidRDefault="00DF6C62" w:rsidP="002F3223">
            <w:pPr>
              <w:rPr>
                <w:b/>
                <w:bCs/>
                <w:color w:val="000000"/>
              </w:rPr>
            </w:pPr>
            <w:r>
              <w:rPr>
                <w:bCs/>
              </w:rPr>
              <w:t>(</w:t>
            </w:r>
            <w:r w:rsidRPr="00AF5849">
              <w:rPr>
                <w:bCs/>
              </w:rPr>
              <w:t>сокращенное наименование)</w:t>
            </w:r>
          </w:p>
        </w:tc>
        <w:tc>
          <w:tcPr>
            <w:tcW w:w="4689" w:type="dxa"/>
          </w:tcPr>
          <w:p w:rsidR="00DF6C62" w:rsidRPr="005F0F3F" w:rsidRDefault="00DF6C62" w:rsidP="002F3223">
            <w:pPr>
              <w:rPr>
                <w:b/>
                <w:bCs/>
                <w:color w:val="000000"/>
                <w:lang w:val="en-US"/>
              </w:rPr>
            </w:pPr>
            <w:r>
              <w:rPr>
                <w:b/>
                <w:bCs/>
                <w:color w:val="000000"/>
              </w:rPr>
              <w:t>АО «</w:t>
            </w:r>
            <w:proofErr w:type="gramStart"/>
            <w:r>
              <w:rPr>
                <w:b/>
                <w:bCs/>
                <w:color w:val="000000"/>
              </w:rPr>
              <w:t>Комиавтотранс»</w:t>
            </w:r>
            <w:r>
              <w:rPr>
                <w:b/>
                <w:bCs/>
                <w:color w:val="000000"/>
                <w:lang w:val="en-US"/>
              </w:rPr>
              <w:t>_</w:t>
            </w:r>
            <w:proofErr w:type="gramEnd"/>
            <w:r>
              <w:rPr>
                <w:b/>
                <w:bCs/>
                <w:color w:val="000000"/>
                <w:lang w:val="en-US"/>
              </w:rPr>
              <w:t>_______________</w:t>
            </w:r>
          </w:p>
        </w:tc>
      </w:tr>
      <w:tr w:rsidR="00DF6C62" w:rsidRPr="00FB1AE0" w:rsidTr="002F3223">
        <w:tc>
          <w:tcPr>
            <w:tcW w:w="4687" w:type="dxa"/>
          </w:tcPr>
          <w:p w:rsidR="00DF6C62" w:rsidRPr="00AF5849" w:rsidRDefault="00DF6C62" w:rsidP="002F3223">
            <w:r w:rsidRPr="00AF5849">
              <w:t>Место нахождения: __________,</w:t>
            </w:r>
          </w:p>
          <w:p w:rsidR="00DF6C62" w:rsidRPr="00AF5849" w:rsidRDefault="00DF6C62" w:rsidP="002F3223">
            <w:r w:rsidRPr="00AF5849">
              <w:t>Адрес для направления письменной корреспонденции: __________,</w:t>
            </w:r>
          </w:p>
          <w:p w:rsidR="00DF6C62" w:rsidRPr="00AF5849" w:rsidRDefault="00DF6C62" w:rsidP="002F3223">
            <w:r w:rsidRPr="00AF5849">
              <w:t>Тел.</w:t>
            </w:r>
            <w:r>
              <w:t>:</w:t>
            </w:r>
            <w:r w:rsidRPr="00AF5849">
              <w:t xml:space="preserve">  __________, факс: __________,</w:t>
            </w:r>
          </w:p>
          <w:p w:rsidR="00DF6C62" w:rsidRPr="00AF5849" w:rsidRDefault="00DF6C62" w:rsidP="002F3223">
            <w:r w:rsidRPr="00AF5849">
              <w:rPr>
                <w:lang w:val="en-US"/>
              </w:rPr>
              <w:t>e</w:t>
            </w:r>
            <w:r w:rsidRPr="00AF5849">
              <w:t>-</w:t>
            </w:r>
            <w:r w:rsidRPr="00AF5849">
              <w:rPr>
                <w:lang w:val="en-US"/>
              </w:rPr>
              <w:t>mail</w:t>
            </w:r>
            <w:r w:rsidRPr="00AF5849">
              <w:t>: __________,</w:t>
            </w:r>
          </w:p>
          <w:p w:rsidR="00DF6C62" w:rsidRPr="00AF5849" w:rsidRDefault="00DF6C62" w:rsidP="002F3223">
            <w:r w:rsidRPr="00AF5849">
              <w:t>иные способы связи: __________,</w:t>
            </w:r>
          </w:p>
          <w:p w:rsidR="00DF6C62" w:rsidRPr="00AF5849" w:rsidRDefault="00DF6C62" w:rsidP="002F3223">
            <w:r w:rsidRPr="00AF5849">
              <w:t xml:space="preserve">БИК: __________, </w:t>
            </w:r>
          </w:p>
          <w:p w:rsidR="00DF6C62" w:rsidRPr="00AF5849" w:rsidRDefault="00DF6C62" w:rsidP="002F3223">
            <w:r w:rsidRPr="00AF5849">
              <w:t>Счет: __________</w:t>
            </w:r>
            <w:r>
              <w:t xml:space="preserve"> </w:t>
            </w:r>
            <w:r w:rsidRPr="00AF5849">
              <w:t xml:space="preserve">в __________, </w:t>
            </w:r>
          </w:p>
          <w:p w:rsidR="00DF6C62" w:rsidRPr="00AF5849" w:rsidRDefault="00DF6C62" w:rsidP="002F3223">
            <w:proofErr w:type="gramStart"/>
            <w:r w:rsidRPr="00AF5849">
              <w:t>Кор/счет</w:t>
            </w:r>
            <w:proofErr w:type="gramEnd"/>
            <w:r w:rsidRPr="00AF5849">
              <w:t>: __________,</w:t>
            </w:r>
          </w:p>
          <w:p w:rsidR="00DF6C62" w:rsidRPr="00AF5849" w:rsidRDefault="00DF6C62" w:rsidP="002F3223">
            <w:r w:rsidRPr="00AF5849">
              <w:t>ОКПО: __________, ОКВЭД: __________,</w:t>
            </w:r>
          </w:p>
          <w:p w:rsidR="00DF6C62" w:rsidRPr="00AF5849" w:rsidRDefault="00DF6C62" w:rsidP="002F3223">
            <w:r w:rsidRPr="00AF5849">
              <w:t>КПП: __________, ИНН: __________,</w:t>
            </w:r>
          </w:p>
          <w:p w:rsidR="00DF6C62" w:rsidRPr="00AF5849" w:rsidRDefault="00DF6C62" w:rsidP="002F3223">
            <w:pPr>
              <w:rPr>
                <w:b/>
                <w:bCs/>
                <w:color w:val="000000"/>
              </w:rPr>
            </w:pPr>
            <w:r w:rsidRPr="00AF5849">
              <w:t>ОГРН: __________.</w:t>
            </w:r>
          </w:p>
        </w:tc>
        <w:tc>
          <w:tcPr>
            <w:tcW w:w="4689" w:type="dxa"/>
          </w:tcPr>
          <w:p w:rsidR="00DF6C62" w:rsidRPr="00AF5849" w:rsidRDefault="00DF6C62" w:rsidP="002F3223">
            <w:pPr>
              <w:jc w:val="both"/>
            </w:pPr>
            <w:r w:rsidRPr="00AF5849">
              <w:t xml:space="preserve">Место нахождения: </w:t>
            </w:r>
            <w:r>
              <w:t>167000, г. Сыктывкар</w:t>
            </w:r>
            <w:r w:rsidRPr="00AF5849">
              <w:t>,</w:t>
            </w:r>
            <w:r>
              <w:t xml:space="preserve"> Сысольское шоссе,29</w:t>
            </w:r>
          </w:p>
          <w:p w:rsidR="00DF6C62" w:rsidRPr="00AF5849" w:rsidRDefault="00DF6C62" w:rsidP="002F3223">
            <w:r w:rsidRPr="00AF5849">
              <w:t xml:space="preserve">Адрес для направления письменной корреспонденции: </w:t>
            </w:r>
            <w:r>
              <w:t>167000, г. Сыктывкар, Сысольс</w:t>
            </w:r>
            <w:r w:rsidR="00B82A40">
              <w:t>кое</w:t>
            </w:r>
            <w:r>
              <w:t xml:space="preserve"> шоссе</w:t>
            </w:r>
            <w:r w:rsidRPr="00AF5849">
              <w:t>,</w:t>
            </w:r>
            <w:r>
              <w:t xml:space="preserve"> 29</w:t>
            </w:r>
          </w:p>
          <w:p w:rsidR="00DF6C62" w:rsidRPr="00AF5849" w:rsidRDefault="00DF6C62" w:rsidP="002F3223">
            <w:pPr>
              <w:jc w:val="both"/>
            </w:pPr>
            <w:r w:rsidRPr="00AF5849">
              <w:t>Тел.:</w:t>
            </w:r>
            <w:r>
              <w:t xml:space="preserve"> (8212) 21-01-91</w:t>
            </w:r>
            <w:r w:rsidRPr="00AF5849">
              <w:t xml:space="preserve">, факс: </w:t>
            </w:r>
            <w:r>
              <w:t>(8212) 21-01-91</w:t>
            </w:r>
            <w:r w:rsidRPr="00AF5849">
              <w:t>,</w:t>
            </w:r>
          </w:p>
          <w:p w:rsidR="00DF6C62" w:rsidRPr="00AF5849" w:rsidRDefault="00DF6C62" w:rsidP="002F3223">
            <w:pPr>
              <w:jc w:val="both"/>
            </w:pPr>
            <w:r w:rsidRPr="00AF5849">
              <w:rPr>
                <w:lang w:val="en-US"/>
              </w:rPr>
              <w:t>e</w:t>
            </w:r>
            <w:r w:rsidRPr="00AF5849">
              <w:t>-</w:t>
            </w:r>
            <w:r w:rsidRPr="00AF5849">
              <w:rPr>
                <w:lang w:val="en-US"/>
              </w:rPr>
              <w:t>mail</w:t>
            </w:r>
            <w:r w:rsidRPr="00AF5849">
              <w:t xml:space="preserve">: __________, </w:t>
            </w:r>
          </w:p>
          <w:p w:rsidR="00DF6C62" w:rsidRPr="00AF5849" w:rsidRDefault="00DF6C62" w:rsidP="002F3223">
            <w:pPr>
              <w:jc w:val="both"/>
            </w:pPr>
            <w:r w:rsidRPr="00AF5849">
              <w:t>иные способы связи: __________,</w:t>
            </w:r>
          </w:p>
          <w:p w:rsidR="00DF6C62" w:rsidRPr="00AF5849" w:rsidRDefault="00DF6C62" w:rsidP="002F3223">
            <w:pPr>
              <w:jc w:val="both"/>
            </w:pPr>
            <w:r w:rsidRPr="00AF5849">
              <w:t xml:space="preserve">БИК: </w:t>
            </w:r>
            <w:r>
              <w:t>048702781</w:t>
            </w:r>
            <w:r w:rsidRPr="00AF5849">
              <w:t xml:space="preserve">, </w:t>
            </w:r>
          </w:p>
          <w:p w:rsidR="00DF6C62" w:rsidRPr="00AF5849" w:rsidRDefault="00DF6C62" w:rsidP="002F3223">
            <w:pPr>
              <w:jc w:val="both"/>
            </w:pPr>
            <w:r w:rsidRPr="00AF5849">
              <w:t xml:space="preserve">Счет: </w:t>
            </w:r>
            <w:r>
              <w:rPr>
                <w:color w:val="000000"/>
              </w:rPr>
              <w:t>40702810520600004269</w:t>
            </w:r>
            <w:r w:rsidRPr="00AF5849">
              <w:t xml:space="preserve">, </w:t>
            </w:r>
          </w:p>
          <w:p w:rsidR="00DF6C62" w:rsidRPr="00AF5849" w:rsidRDefault="00DF6C62" w:rsidP="002F3223">
            <w:pPr>
              <w:jc w:val="both"/>
            </w:pPr>
            <w:proofErr w:type="gramStart"/>
            <w:r w:rsidRPr="00AF5849">
              <w:t>Кор/счет</w:t>
            </w:r>
            <w:proofErr w:type="gramEnd"/>
            <w:r w:rsidRPr="00AF5849">
              <w:t>:</w:t>
            </w:r>
            <w:r>
              <w:t xml:space="preserve"> 30101810000000000781 </w:t>
            </w:r>
            <w:r w:rsidRPr="00AF5849">
              <w:t xml:space="preserve">в </w:t>
            </w:r>
            <w:r>
              <w:t>«СЕВЕРНЫЙ НАРОДНЫЙ БАНК» (ПАО),</w:t>
            </w:r>
          </w:p>
          <w:p w:rsidR="00DF6C62" w:rsidRPr="00AF5849" w:rsidRDefault="00DF6C62" w:rsidP="002F3223">
            <w:pPr>
              <w:jc w:val="both"/>
            </w:pPr>
            <w:r w:rsidRPr="00AF5849">
              <w:t xml:space="preserve">ОКПО: </w:t>
            </w:r>
            <w:r>
              <w:t>574444024</w:t>
            </w:r>
            <w:r w:rsidRPr="00AF5849">
              <w:t xml:space="preserve">, ОКВЭД: </w:t>
            </w:r>
            <w:r>
              <w:t>71.21.1,</w:t>
            </w:r>
          </w:p>
          <w:p w:rsidR="00DF6C62" w:rsidRPr="00AF5849" w:rsidRDefault="00DF6C62" w:rsidP="002F3223">
            <w:pPr>
              <w:jc w:val="both"/>
            </w:pPr>
            <w:r w:rsidRPr="00AF5849">
              <w:t xml:space="preserve">КПП: </w:t>
            </w:r>
            <w:r>
              <w:t>110101001</w:t>
            </w:r>
            <w:r w:rsidRPr="00AF5849">
              <w:t>, ИНН:</w:t>
            </w:r>
            <w:r>
              <w:t xml:space="preserve"> 1101071049</w:t>
            </w:r>
            <w:r w:rsidRPr="00AF5849">
              <w:t>,</w:t>
            </w:r>
          </w:p>
          <w:p w:rsidR="00DF6C62" w:rsidRPr="00AF5849" w:rsidRDefault="00DF6C62" w:rsidP="002F3223">
            <w:pPr>
              <w:jc w:val="both"/>
              <w:rPr>
                <w:b/>
                <w:bCs/>
                <w:color w:val="000000"/>
              </w:rPr>
            </w:pPr>
            <w:r w:rsidRPr="00AF5849">
              <w:t xml:space="preserve">ОГРН: </w:t>
            </w:r>
            <w:r>
              <w:t>1091101001452</w:t>
            </w:r>
            <w:r w:rsidRPr="00AF5849">
              <w:t>.</w:t>
            </w:r>
          </w:p>
        </w:tc>
      </w:tr>
      <w:tr w:rsidR="00DF6C62" w:rsidRPr="00FB1AE0" w:rsidTr="002F3223">
        <w:tc>
          <w:tcPr>
            <w:tcW w:w="4687" w:type="dxa"/>
          </w:tcPr>
          <w:p w:rsidR="00DF6C62" w:rsidRPr="00AF5849" w:rsidRDefault="00DF6C62" w:rsidP="002F3223"/>
          <w:p w:rsidR="00DF6C62" w:rsidRPr="00AF5849" w:rsidRDefault="00DF6C62" w:rsidP="002F3223">
            <w:pPr>
              <w:rPr>
                <w:b/>
                <w:bCs/>
              </w:rPr>
            </w:pPr>
          </w:p>
          <w:p w:rsidR="00DF6C62" w:rsidRPr="00AF5849" w:rsidRDefault="00DF6C62" w:rsidP="002F3223">
            <w:pPr>
              <w:rPr>
                <w:b/>
                <w:bCs/>
              </w:rPr>
            </w:pPr>
            <w:r w:rsidRPr="00AF5849">
              <w:rPr>
                <w:b/>
                <w:bCs/>
              </w:rPr>
              <w:t>От Покупателя:</w:t>
            </w:r>
          </w:p>
          <w:p w:rsidR="00DF6C62" w:rsidRPr="00AF5849" w:rsidRDefault="00DF6C62" w:rsidP="002F3223">
            <w:pPr>
              <w:rPr>
                <w:b/>
                <w:bCs/>
              </w:rPr>
            </w:pPr>
          </w:p>
          <w:p w:rsidR="00DF6C62" w:rsidRPr="00AF5849" w:rsidRDefault="00DF6C62" w:rsidP="002F3223">
            <w:pPr>
              <w:rPr>
                <w:bCs/>
              </w:rPr>
            </w:pPr>
            <w:r w:rsidRPr="00AF5849">
              <w:rPr>
                <w:bCs/>
              </w:rPr>
              <w:t>____________ (Должность)</w:t>
            </w:r>
          </w:p>
          <w:p w:rsidR="00DF6C62" w:rsidRPr="00AF5849" w:rsidRDefault="00DF6C62" w:rsidP="002F3223">
            <w:pPr>
              <w:rPr>
                <w:bCs/>
              </w:rPr>
            </w:pPr>
            <w:r w:rsidRPr="00AF5849">
              <w:rPr>
                <w:bCs/>
              </w:rPr>
              <w:t>____________ (ФИО)</w:t>
            </w:r>
          </w:p>
          <w:p w:rsidR="00DF6C62" w:rsidRPr="00AF5849" w:rsidRDefault="00DF6C62" w:rsidP="002F3223">
            <w:pPr>
              <w:rPr>
                <w:bCs/>
              </w:rPr>
            </w:pPr>
            <w:r w:rsidRPr="00AF5849">
              <w:rPr>
                <w:bCs/>
              </w:rPr>
              <w:t>____________ (подпись)</w:t>
            </w:r>
          </w:p>
          <w:p w:rsidR="00DF6C62" w:rsidRPr="00AF5849" w:rsidRDefault="00DF6C62" w:rsidP="002F3223">
            <w:pPr>
              <w:rPr>
                <w:b/>
                <w:bCs/>
                <w:color w:val="000000"/>
              </w:rPr>
            </w:pPr>
            <w:r w:rsidRPr="00AF5849">
              <w:rPr>
                <w:bCs/>
              </w:rPr>
              <w:t xml:space="preserve">             М.П.</w:t>
            </w:r>
          </w:p>
        </w:tc>
        <w:tc>
          <w:tcPr>
            <w:tcW w:w="4689" w:type="dxa"/>
          </w:tcPr>
          <w:p w:rsidR="00DF6C62" w:rsidRPr="00AF5849" w:rsidRDefault="00DF6C62" w:rsidP="002F3223">
            <w:pPr>
              <w:rPr>
                <w:b/>
                <w:bCs/>
              </w:rPr>
            </w:pPr>
          </w:p>
          <w:p w:rsidR="00DF6C62" w:rsidRPr="00AF5849" w:rsidRDefault="00DF6C62" w:rsidP="002F3223">
            <w:pPr>
              <w:rPr>
                <w:b/>
                <w:bCs/>
              </w:rPr>
            </w:pPr>
          </w:p>
          <w:p w:rsidR="00DF6C62" w:rsidRPr="00AF5849" w:rsidRDefault="00DF6C62" w:rsidP="002F3223">
            <w:pPr>
              <w:rPr>
                <w:b/>
                <w:bCs/>
              </w:rPr>
            </w:pPr>
            <w:r w:rsidRPr="00AF5849">
              <w:rPr>
                <w:b/>
                <w:bCs/>
              </w:rPr>
              <w:t>От Продавца:</w:t>
            </w:r>
          </w:p>
          <w:p w:rsidR="00DF6C62" w:rsidRPr="00AF5849" w:rsidRDefault="00DF6C62" w:rsidP="002F3223">
            <w:pPr>
              <w:rPr>
                <w:b/>
                <w:bCs/>
              </w:rPr>
            </w:pPr>
          </w:p>
          <w:p w:rsidR="00DF6C62" w:rsidRPr="00AF5849" w:rsidRDefault="00DF6C62" w:rsidP="002F3223">
            <w:pPr>
              <w:rPr>
                <w:bCs/>
              </w:rPr>
            </w:pPr>
            <w:r w:rsidRPr="00AF5849">
              <w:rPr>
                <w:bCs/>
              </w:rPr>
              <w:t>____________ (</w:t>
            </w:r>
            <w:r>
              <w:rPr>
                <w:bCs/>
              </w:rPr>
              <w:t>Генеральный директор</w:t>
            </w:r>
            <w:r w:rsidRPr="00AF5849">
              <w:rPr>
                <w:bCs/>
              </w:rPr>
              <w:t>)</w:t>
            </w:r>
          </w:p>
          <w:p w:rsidR="00DF6C62" w:rsidRPr="00AF5849" w:rsidRDefault="00DF6C62" w:rsidP="002F3223">
            <w:pPr>
              <w:rPr>
                <w:bCs/>
              </w:rPr>
            </w:pPr>
            <w:r w:rsidRPr="00AF5849">
              <w:rPr>
                <w:bCs/>
              </w:rPr>
              <w:t>____________ (</w:t>
            </w:r>
            <w:r>
              <w:rPr>
                <w:bCs/>
              </w:rPr>
              <w:t>П.К. Лапин</w:t>
            </w:r>
            <w:r w:rsidRPr="00AF5849">
              <w:rPr>
                <w:bCs/>
              </w:rPr>
              <w:t>)</w:t>
            </w:r>
          </w:p>
          <w:p w:rsidR="00DF6C62" w:rsidRPr="00AF5849" w:rsidRDefault="00DF6C62" w:rsidP="002F3223">
            <w:pPr>
              <w:rPr>
                <w:bCs/>
              </w:rPr>
            </w:pPr>
            <w:r w:rsidRPr="00AF5849">
              <w:rPr>
                <w:bCs/>
              </w:rPr>
              <w:t>____________ (подпись)</w:t>
            </w:r>
          </w:p>
          <w:p w:rsidR="00DF6C62" w:rsidRPr="009F56C8" w:rsidRDefault="00DF6C62" w:rsidP="002F3223">
            <w:pPr>
              <w:rPr>
                <w:b/>
                <w:bCs/>
                <w:color w:val="000000"/>
              </w:rPr>
            </w:pPr>
            <w:r w:rsidRPr="00AF5849">
              <w:rPr>
                <w:bCs/>
              </w:rPr>
              <w:t xml:space="preserve">             М.П.</w:t>
            </w:r>
          </w:p>
        </w:tc>
      </w:tr>
    </w:tbl>
    <w:p w:rsidR="0073029E" w:rsidRDefault="0073029E">
      <w:pPr>
        <w:spacing w:after="200" w:line="276" w:lineRule="auto"/>
        <w:rPr>
          <w:rFonts w:eastAsia="MS Mincho"/>
          <w:b/>
          <w:bCs/>
          <w:color w:val="17365D"/>
          <w:kern w:val="32"/>
          <w:sz w:val="28"/>
          <w:lang w:eastAsia="x-none"/>
        </w:rPr>
      </w:pPr>
    </w:p>
    <w:p w:rsidR="00665FFA" w:rsidRDefault="00665FFA" w:rsidP="00472C49">
      <w:pPr>
        <w:spacing w:after="200" w:line="276" w:lineRule="auto"/>
        <w:rPr>
          <w:rFonts w:eastAsia="MS Mincho"/>
          <w:b/>
          <w:bCs/>
          <w:color w:val="17365D"/>
          <w:kern w:val="32"/>
          <w:sz w:val="28"/>
          <w:lang w:eastAsia="x-none"/>
        </w:rPr>
      </w:pPr>
    </w:p>
    <w:p w:rsidR="00472C49" w:rsidRDefault="00472C49" w:rsidP="00472C49">
      <w:pPr>
        <w:spacing w:after="200" w:line="276" w:lineRule="auto"/>
        <w:rPr>
          <w:rFonts w:eastAsia="MS Mincho"/>
          <w:color w:val="17365D"/>
          <w:kern w:val="32"/>
          <w:lang w:eastAsia="x-none"/>
        </w:rPr>
      </w:pPr>
    </w:p>
    <w:sectPr w:rsidR="00472C49" w:rsidSect="00624260">
      <w:headerReference w:type="default" r:id="rId15"/>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3CD" w:rsidRDefault="001163CD" w:rsidP="00016437">
      <w:r>
        <w:separator/>
      </w:r>
    </w:p>
  </w:endnote>
  <w:endnote w:type="continuationSeparator" w:id="0">
    <w:p w:rsidR="001163CD" w:rsidRDefault="001163C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3CD" w:rsidRDefault="001163CD" w:rsidP="00016437">
      <w:r>
        <w:separator/>
      </w:r>
    </w:p>
  </w:footnote>
  <w:footnote w:type="continuationSeparator" w:id="0">
    <w:p w:rsidR="001163CD" w:rsidRDefault="001163C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63" w:rsidRDefault="00425063">
    <w:pPr>
      <w:pStyle w:val="a8"/>
      <w:jc w:val="center"/>
    </w:pPr>
    <w:r>
      <w:fldChar w:fldCharType="begin"/>
    </w:r>
    <w:r>
      <w:instrText>PAGE   \* MERGEFORMAT</w:instrText>
    </w:r>
    <w:r>
      <w:fldChar w:fldCharType="separate"/>
    </w:r>
    <w:r w:rsidR="004E08FC">
      <w:rPr>
        <w:noProof/>
      </w:rPr>
      <w:t>1</w:t>
    </w:r>
    <w:r>
      <w:fldChar w:fldCharType="end"/>
    </w:r>
  </w:p>
  <w:p w:rsidR="00425063" w:rsidRDefault="0042506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BA3A71"/>
    <w:multiLevelType w:val="hybridMultilevel"/>
    <w:tmpl w:val="CC186F2C"/>
    <w:lvl w:ilvl="0" w:tplc="E0049BF0">
      <w:start w:val="1"/>
      <w:numFmt w:val="decimal"/>
      <w:lvlText w:val="3.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B281E8A"/>
    <w:multiLevelType w:val="multilevel"/>
    <w:tmpl w:val="8B1E911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A82FA2"/>
    <w:multiLevelType w:val="multilevel"/>
    <w:tmpl w:val="DBB09C4C"/>
    <w:lvl w:ilvl="0">
      <w:start w:val="6"/>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47C1835"/>
    <w:multiLevelType w:val="hybridMultilevel"/>
    <w:tmpl w:val="D63426F6"/>
    <w:lvl w:ilvl="0" w:tplc="C382EFB6">
      <w:start w:val="1"/>
      <w:numFmt w:val="decimal"/>
      <w:lvlText w:val="3.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4F8200C"/>
    <w:multiLevelType w:val="hybridMultilevel"/>
    <w:tmpl w:val="5E3218EC"/>
    <w:lvl w:ilvl="0" w:tplc="91D887A6">
      <w:start w:val="1"/>
      <w:numFmt w:val="decimal"/>
      <w:lvlText w:val="2.%1."/>
      <w:lvlJc w:val="left"/>
      <w:pPr>
        <w:ind w:left="2840" w:hanging="360"/>
      </w:pPr>
      <w:rPr>
        <w:rFonts w:cs="Times New Roman" w:hint="default"/>
      </w:rPr>
    </w:lvl>
    <w:lvl w:ilvl="1" w:tplc="04190019" w:tentative="1">
      <w:start w:val="1"/>
      <w:numFmt w:val="lowerLetter"/>
      <w:lvlText w:val="%2."/>
      <w:lvlJc w:val="left"/>
      <w:pPr>
        <w:ind w:left="3560" w:hanging="360"/>
      </w:pPr>
      <w:rPr>
        <w:rFonts w:cs="Times New Roman"/>
      </w:rPr>
    </w:lvl>
    <w:lvl w:ilvl="2" w:tplc="0419001B" w:tentative="1">
      <w:start w:val="1"/>
      <w:numFmt w:val="lowerRoman"/>
      <w:lvlText w:val="%3."/>
      <w:lvlJc w:val="right"/>
      <w:pPr>
        <w:ind w:left="4280" w:hanging="180"/>
      </w:pPr>
      <w:rPr>
        <w:rFonts w:cs="Times New Roman"/>
      </w:rPr>
    </w:lvl>
    <w:lvl w:ilvl="3" w:tplc="0419000F" w:tentative="1">
      <w:start w:val="1"/>
      <w:numFmt w:val="decimal"/>
      <w:lvlText w:val="%4."/>
      <w:lvlJc w:val="left"/>
      <w:pPr>
        <w:ind w:left="5000" w:hanging="360"/>
      </w:pPr>
      <w:rPr>
        <w:rFonts w:cs="Times New Roman"/>
      </w:rPr>
    </w:lvl>
    <w:lvl w:ilvl="4" w:tplc="04190019" w:tentative="1">
      <w:start w:val="1"/>
      <w:numFmt w:val="lowerLetter"/>
      <w:lvlText w:val="%5."/>
      <w:lvlJc w:val="left"/>
      <w:pPr>
        <w:ind w:left="5720" w:hanging="360"/>
      </w:pPr>
      <w:rPr>
        <w:rFonts w:cs="Times New Roman"/>
      </w:rPr>
    </w:lvl>
    <w:lvl w:ilvl="5" w:tplc="0419001B" w:tentative="1">
      <w:start w:val="1"/>
      <w:numFmt w:val="lowerRoman"/>
      <w:lvlText w:val="%6."/>
      <w:lvlJc w:val="right"/>
      <w:pPr>
        <w:ind w:left="6440" w:hanging="180"/>
      </w:pPr>
      <w:rPr>
        <w:rFonts w:cs="Times New Roman"/>
      </w:rPr>
    </w:lvl>
    <w:lvl w:ilvl="6" w:tplc="0419000F" w:tentative="1">
      <w:start w:val="1"/>
      <w:numFmt w:val="decimal"/>
      <w:lvlText w:val="%7."/>
      <w:lvlJc w:val="left"/>
      <w:pPr>
        <w:ind w:left="7160" w:hanging="360"/>
      </w:pPr>
      <w:rPr>
        <w:rFonts w:cs="Times New Roman"/>
      </w:rPr>
    </w:lvl>
    <w:lvl w:ilvl="7" w:tplc="04190019" w:tentative="1">
      <w:start w:val="1"/>
      <w:numFmt w:val="lowerLetter"/>
      <w:lvlText w:val="%8."/>
      <w:lvlJc w:val="left"/>
      <w:pPr>
        <w:ind w:left="7880" w:hanging="360"/>
      </w:pPr>
      <w:rPr>
        <w:rFonts w:cs="Times New Roman"/>
      </w:rPr>
    </w:lvl>
    <w:lvl w:ilvl="8" w:tplc="0419001B" w:tentative="1">
      <w:start w:val="1"/>
      <w:numFmt w:val="lowerRoman"/>
      <w:lvlText w:val="%9."/>
      <w:lvlJc w:val="right"/>
      <w:pPr>
        <w:ind w:left="8600" w:hanging="180"/>
      </w:pPr>
      <w:rPr>
        <w:rFonts w:cs="Times New Roman"/>
      </w:rPr>
    </w:lvl>
  </w:abstractNum>
  <w:abstractNum w:abstractNumId="6" w15:restartNumberingAfterBreak="0">
    <w:nsid w:val="18506D58"/>
    <w:multiLevelType w:val="multilevel"/>
    <w:tmpl w:val="56705FA0"/>
    <w:lvl w:ilvl="0">
      <w:start w:val="9"/>
      <w:numFmt w:val="decimal"/>
      <w:lvlText w:val="%1."/>
      <w:lvlJc w:val="left"/>
      <w:pPr>
        <w:ind w:left="720" w:hanging="360"/>
      </w:pPr>
      <w:rPr>
        <w:rFonts w:cs="Times New Roman" w:hint="default"/>
        <w:b/>
      </w:rPr>
    </w:lvl>
    <w:lvl w:ilvl="1">
      <w:start w:val="9"/>
      <w:numFmt w:val="decimal"/>
      <w:lvlText w:val="10.%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7" w15:restartNumberingAfterBreak="0">
    <w:nsid w:val="18AC21E9"/>
    <w:multiLevelType w:val="multilevel"/>
    <w:tmpl w:val="1C6249CA"/>
    <w:lvl w:ilvl="0">
      <w:start w:val="8"/>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i w:val="0"/>
      </w:rPr>
    </w:lvl>
    <w:lvl w:ilvl="2">
      <w:start w:val="1"/>
      <w:numFmt w:val="decimal"/>
      <w:suff w:val="space"/>
      <w:lvlText w:val="%1.%2.%3."/>
      <w:lvlJc w:val="left"/>
      <w:pPr>
        <w:ind w:firstLine="709"/>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D8D5624"/>
    <w:multiLevelType w:val="multilevel"/>
    <w:tmpl w:val="9370B0E4"/>
    <w:lvl w:ilvl="0">
      <w:start w:val="1"/>
      <w:numFmt w:val="decimal"/>
      <w:lvlText w:val="%1."/>
      <w:lvlJc w:val="left"/>
      <w:pPr>
        <w:tabs>
          <w:tab w:val="num" w:pos="1260"/>
        </w:tabs>
        <w:ind w:left="1260" w:hanging="1260"/>
      </w:pPr>
      <w:rPr>
        <w:rFonts w:cs="Times New Roman" w:hint="default"/>
      </w:rPr>
    </w:lvl>
    <w:lvl w:ilvl="1">
      <w:start w:val="3"/>
      <w:numFmt w:val="decimal"/>
      <w:lvlText w:val="1.%2."/>
      <w:lvlJc w:val="left"/>
      <w:pPr>
        <w:tabs>
          <w:tab w:val="num" w:pos="1969"/>
        </w:tabs>
        <w:ind w:left="1969" w:hanging="1260"/>
      </w:pPr>
      <w:rPr>
        <w:rFonts w:cs="Times New Roman" w:hint="default"/>
      </w:rPr>
    </w:lvl>
    <w:lvl w:ilvl="2">
      <w:start w:val="2"/>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9" w15:restartNumberingAfterBreak="0">
    <w:nsid w:val="20E700DE"/>
    <w:multiLevelType w:val="hybridMultilevel"/>
    <w:tmpl w:val="5EF0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9634A0"/>
    <w:multiLevelType w:val="multilevel"/>
    <w:tmpl w:val="675C97B8"/>
    <w:lvl w:ilvl="0">
      <w:start w:val="1"/>
      <w:numFmt w:val="decimal"/>
      <w:lvlText w:val="%1."/>
      <w:lvlJc w:val="left"/>
      <w:pPr>
        <w:ind w:left="510" w:hanging="51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22235CD6"/>
    <w:multiLevelType w:val="multilevel"/>
    <w:tmpl w:val="A864A1EC"/>
    <w:lvl w:ilvl="0">
      <w:start w:val="7"/>
      <w:numFmt w:val="decimal"/>
      <w:lvlText w:val="%1."/>
      <w:lvlJc w:val="left"/>
      <w:pPr>
        <w:tabs>
          <w:tab w:val="num" w:pos="1260"/>
        </w:tabs>
        <w:ind w:left="1260" w:hanging="1260"/>
      </w:pPr>
      <w:rPr>
        <w:rFonts w:cs="Times New Roman" w:hint="default"/>
      </w:rPr>
    </w:lvl>
    <w:lvl w:ilvl="1">
      <w:start w:val="1"/>
      <w:numFmt w:val="decimal"/>
      <w:lvlText w:val="2.%2."/>
      <w:lvlJc w:val="left"/>
      <w:pPr>
        <w:tabs>
          <w:tab w:val="num" w:pos="1969"/>
        </w:tabs>
        <w:ind w:left="1969" w:hanging="1260"/>
      </w:pPr>
      <w:rPr>
        <w:rFonts w:cs="Times New Roman" w:hint="default"/>
      </w:rPr>
    </w:lvl>
    <w:lvl w:ilvl="2">
      <w:start w:val="1"/>
      <w:numFmt w:val="decimal"/>
      <w:lvlText w:val="2.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2" w15:restartNumberingAfterBreak="0">
    <w:nsid w:val="25E02C6B"/>
    <w:multiLevelType w:val="hybridMultilevel"/>
    <w:tmpl w:val="4FBA2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F554D"/>
    <w:multiLevelType w:val="hybridMultilevel"/>
    <w:tmpl w:val="872C087E"/>
    <w:lvl w:ilvl="0" w:tplc="8E2CB1AC">
      <w:start w:val="1"/>
      <w:numFmt w:val="decimal"/>
      <w:lvlText w:val="3.2.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63379E6"/>
    <w:multiLevelType w:val="multilevel"/>
    <w:tmpl w:val="0A9E8DCC"/>
    <w:lvl w:ilvl="0">
      <w:start w:val="1"/>
      <w:numFmt w:val="none"/>
      <w:pStyle w:val="a0"/>
      <w:lvlText w:val="%1"/>
      <w:lvlJc w:val="left"/>
      <w:pPr>
        <w:tabs>
          <w:tab w:val="num" w:pos="360"/>
        </w:tabs>
      </w:pPr>
      <w:rPr>
        <w:rFonts w:cs="Times New Roman" w:hint="default"/>
      </w:rPr>
    </w:lvl>
    <w:lvl w:ilvl="1">
      <w:start w:val="1"/>
      <w:numFmt w:val="decimal"/>
      <w:pStyle w:val="a1"/>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6" w15:restartNumberingAfterBreak="0">
    <w:nsid w:val="3A2D0953"/>
    <w:multiLevelType w:val="hybridMultilevel"/>
    <w:tmpl w:val="2FE01FE6"/>
    <w:lvl w:ilvl="0" w:tplc="BF0CBFEA">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DBC1D36"/>
    <w:multiLevelType w:val="multilevel"/>
    <w:tmpl w:val="CD3885EC"/>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69"/>
        </w:tabs>
        <w:ind w:left="1969" w:hanging="1260"/>
      </w:pPr>
      <w:rPr>
        <w:rFonts w:cs="Times New Roman" w:hint="default"/>
      </w:rPr>
    </w:lvl>
    <w:lvl w:ilvl="2">
      <w:start w:val="1"/>
      <w:numFmt w:val="decimal"/>
      <w:lvlText w:val="1.%3."/>
      <w:lvlJc w:val="left"/>
      <w:pPr>
        <w:tabs>
          <w:tab w:val="num" w:pos="2678"/>
        </w:tabs>
        <w:ind w:left="2678" w:hanging="1260"/>
      </w:pPr>
      <w:rPr>
        <w:rFonts w:cs="Times New Roman" w:hint="default"/>
      </w:rPr>
    </w:lvl>
    <w:lvl w:ilvl="3">
      <w:start w:val="1"/>
      <w:numFmt w:val="decimal"/>
      <w:lvlText w:val="%1.%2.%3.%4."/>
      <w:lvlJc w:val="left"/>
      <w:pPr>
        <w:tabs>
          <w:tab w:val="num" w:pos="3387"/>
        </w:tabs>
        <w:ind w:left="3387" w:hanging="1260"/>
      </w:pPr>
      <w:rPr>
        <w:rFonts w:cs="Times New Roman" w:hint="default"/>
      </w:rPr>
    </w:lvl>
    <w:lvl w:ilvl="4">
      <w:start w:val="1"/>
      <w:numFmt w:val="decimal"/>
      <w:lvlText w:val="%1.%2.%3.%4.%5."/>
      <w:lvlJc w:val="left"/>
      <w:pPr>
        <w:tabs>
          <w:tab w:val="num" w:pos="4096"/>
        </w:tabs>
        <w:ind w:left="4096" w:hanging="1260"/>
      </w:pPr>
      <w:rPr>
        <w:rFonts w:cs="Times New Roman" w:hint="default"/>
      </w:rPr>
    </w:lvl>
    <w:lvl w:ilvl="5">
      <w:start w:val="1"/>
      <w:numFmt w:val="decimal"/>
      <w:lvlText w:val="%1.%2.%3.%4.%5.%6."/>
      <w:lvlJc w:val="left"/>
      <w:pPr>
        <w:tabs>
          <w:tab w:val="num" w:pos="4805"/>
        </w:tabs>
        <w:ind w:left="4805" w:hanging="126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8"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5EF11CC0"/>
    <w:multiLevelType w:val="hybridMultilevel"/>
    <w:tmpl w:val="FA9013B6"/>
    <w:lvl w:ilvl="0" w:tplc="F83CC382">
      <w:start w:val="1"/>
      <w:numFmt w:val="decimal"/>
      <w:lvlText w:val="5.%1."/>
      <w:lvlJc w:val="left"/>
      <w:pPr>
        <w:ind w:left="1432" w:hanging="360"/>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20" w15:restartNumberingAfterBreak="0">
    <w:nsid w:val="61095755"/>
    <w:multiLevelType w:val="hybridMultilevel"/>
    <w:tmpl w:val="24486060"/>
    <w:lvl w:ilvl="0" w:tplc="0686A8F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629C334F"/>
    <w:multiLevelType w:val="hybridMultilevel"/>
    <w:tmpl w:val="4BCC24C4"/>
    <w:lvl w:ilvl="0" w:tplc="34E45B8E">
      <w:start w:val="1"/>
      <w:numFmt w:val="decimal"/>
      <w:lvlText w:val="3.%1."/>
      <w:lvlJc w:val="left"/>
      <w:pPr>
        <w:ind w:left="214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5" w15:restartNumberingAfterBreak="0">
    <w:nsid w:val="76DA6C7A"/>
    <w:multiLevelType w:val="hybridMultilevel"/>
    <w:tmpl w:val="9C04AC4E"/>
    <w:lvl w:ilvl="0" w:tplc="C9A6862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A93246B"/>
    <w:multiLevelType w:val="hybridMultilevel"/>
    <w:tmpl w:val="829E53A0"/>
    <w:lvl w:ilvl="0" w:tplc="ADB69FC4">
      <w:start w:val="1"/>
      <w:numFmt w:val="upperRoman"/>
      <w:pStyle w:val="20"/>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6"/>
  </w:num>
  <w:num w:numId="2">
    <w:abstractNumId w:val="24"/>
  </w:num>
  <w:num w:numId="3">
    <w:abstractNumId w:val="22"/>
  </w:num>
  <w:num w:numId="4">
    <w:abstractNumId w:val="14"/>
  </w:num>
  <w:num w:numId="5">
    <w:abstractNumId w:val="0"/>
  </w:num>
  <w:num w:numId="6">
    <w:abstractNumId w:val="12"/>
  </w:num>
  <w:num w:numId="7">
    <w:abstractNumId w:val="23"/>
  </w:num>
  <w:num w:numId="8">
    <w:abstractNumId w:val="18"/>
  </w:num>
  <w:num w:numId="9">
    <w:abstractNumId w:val="2"/>
  </w:num>
  <w:num w:numId="10">
    <w:abstractNumId w:val="10"/>
  </w:num>
  <w:num w:numId="11">
    <w:abstractNumId w:val="9"/>
  </w:num>
  <w:num w:numId="12">
    <w:abstractNumId w:val="17"/>
  </w:num>
  <w:num w:numId="13">
    <w:abstractNumId w:val="15"/>
  </w:num>
  <w:num w:numId="14">
    <w:abstractNumId w:val="19"/>
  </w:num>
  <w:num w:numId="15">
    <w:abstractNumId w:val="21"/>
  </w:num>
  <w:num w:numId="16">
    <w:abstractNumId w:val="1"/>
  </w:num>
  <w:num w:numId="17">
    <w:abstractNumId w:val="4"/>
  </w:num>
  <w:num w:numId="18">
    <w:abstractNumId w:val="16"/>
  </w:num>
  <w:num w:numId="19">
    <w:abstractNumId w:val="3"/>
  </w:num>
  <w:num w:numId="20">
    <w:abstractNumId w:val="11"/>
  </w:num>
  <w:num w:numId="21">
    <w:abstractNumId w:val="20"/>
  </w:num>
  <w:num w:numId="22">
    <w:abstractNumId w:val="7"/>
  </w:num>
  <w:num w:numId="23">
    <w:abstractNumId w:val="6"/>
  </w:num>
  <w:num w:numId="24">
    <w:abstractNumId w:val="25"/>
  </w:num>
  <w:num w:numId="25">
    <w:abstractNumId w:val="5"/>
  </w:num>
  <w:num w:numId="26">
    <w:abstractNumId w:val="13"/>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37"/>
    <w:rsid w:val="00016437"/>
    <w:rsid w:val="00017FB2"/>
    <w:rsid w:val="000230A3"/>
    <w:rsid w:val="000248FD"/>
    <w:rsid w:val="00031114"/>
    <w:rsid w:val="00045729"/>
    <w:rsid w:val="0004689B"/>
    <w:rsid w:val="00047581"/>
    <w:rsid w:val="00060C43"/>
    <w:rsid w:val="00060F0E"/>
    <w:rsid w:val="00062C3F"/>
    <w:rsid w:val="0007403E"/>
    <w:rsid w:val="00077FBA"/>
    <w:rsid w:val="00085C17"/>
    <w:rsid w:val="000A75D4"/>
    <w:rsid w:val="000C5513"/>
    <w:rsid w:val="000C7029"/>
    <w:rsid w:val="000D2118"/>
    <w:rsid w:val="00100B5C"/>
    <w:rsid w:val="001163CD"/>
    <w:rsid w:val="00132F6E"/>
    <w:rsid w:val="00151F97"/>
    <w:rsid w:val="00175E08"/>
    <w:rsid w:val="0018557B"/>
    <w:rsid w:val="00194756"/>
    <w:rsid w:val="001A792F"/>
    <w:rsid w:val="001A7C2E"/>
    <w:rsid w:val="001C312E"/>
    <w:rsid w:val="001C438D"/>
    <w:rsid w:val="001C4898"/>
    <w:rsid w:val="001C76DF"/>
    <w:rsid w:val="0022355F"/>
    <w:rsid w:val="002349B2"/>
    <w:rsid w:val="00241EF7"/>
    <w:rsid w:val="00266C24"/>
    <w:rsid w:val="002673D9"/>
    <w:rsid w:val="002F71C1"/>
    <w:rsid w:val="0030113E"/>
    <w:rsid w:val="00311507"/>
    <w:rsid w:val="00314155"/>
    <w:rsid w:val="003304AC"/>
    <w:rsid w:val="003453FA"/>
    <w:rsid w:val="003470DA"/>
    <w:rsid w:val="00356702"/>
    <w:rsid w:val="00361DB0"/>
    <w:rsid w:val="00362E1D"/>
    <w:rsid w:val="00367C88"/>
    <w:rsid w:val="00374357"/>
    <w:rsid w:val="003A58CF"/>
    <w:rsid w:val="003E7454"/>
    <w:rsid w:val="003E7665"/>
    <w:rsid w:val="003F1970"/>
    <w:rsid w:val="004102AF"/>
    <w:rsid w:val="00416F82"/>
    <w:rsid w:val="00425063"/>
    <w:rsid w:val="004265DE"/>
    <w:rsid w:val="00432690"/>
    <w:rsid w:val="00441633"/>
    <w:rsid w:val="00442693"/>
    <w:rsid w:val="004516E6"/>
    <w:rsid w:val="00451ABE"/>
    <w:rsid w:val="00452A2B"/>
    <w:rsid w:val="00472C49"/>
    <w:rsid w:val="00477CF6"/>
    <w:rsid w:val="00485F64"/>
    <w:rsid w:val="004C0484"/>
    <w:rsid w:val="004E08FC"/>
    <w:rsid w:val="004F1AE2"/>
    <w:rsid w:val="00523576"/>
    <w:rsid w:val="005458B4"/>
    <w:rsid w:val="0056585B"/>
    <w:rsid w:val="00574935"/>
    <w:rsid w:val="005928F3"/>
    <w:rsid w:val="005B1FA1"/>
    <w:rsid w:val="005B2C5C"/>
    <w:rsid w:val="005E046D"/>
    <w:rsid w:val="005F608A"/>
    <w:rsid w:val="006012CC"/>
    <w:rsid w:val="00605B73"/>
    <w:rsid w:val="00623B30"/>
    <w:rsid w:val="00624260"/>
    <w:rsid w:val="00624D7C"/>
    <w:rsid w:val="00642270"/>
    <w:rsid w:val="006658CF"/>
    <w:rsid w:val="00665FFA"/>
    <w:rsid w:val="00690B61"/>
    <w:rsid w:val="006942EA"/>
    <w:rsid w:val="006A0532"/>
    <w:rsid w:val="006A0A84"/>
    <w:rsid w:val="006A1489"/>
    <w:rsid w:val="006D7972"/>
    <w:rsid w:val="006D7F3B"/>
    <w:rsid w:val="006E3335"/>
    <w:rsid w:val="006F4A45"/>
    <w:rsid w:val="006F614E"/>
    <w:rsid w:val="00705672"/>
    <w:rsid w:val="007146D8"/>
    <w:rsid w:val="00714B68"/>
    <w:rsid w:val="00720641"/>
    <w:rsid w:val="00725389"/>
    <w:rsid w:val="0073029E"/>
    <w:rsid w:val="007338CD"/>
    <w:rsid w:val="007528C0"/>
    <w:rsid w:val="00772936"/>
    <w:rsid w:val="00791BBF"/>
    <w:rsid w:val="00792493"/>
    <w:rsid w:val="007C13B8"/>
    <w:rsid w:val="007C403D"/>
    <w:rsid w:val="007D25CF"/>
    <w:rsid w:val="007D52AB"/>
    <w:rsid w:val="007E3AB1"/>
    <w:rsid w:val="0080083D"/>
    <w:rsid w:val="00806499"/>
    <w:rsid w:val="008310FB"/>
    <w:rsid w:val="008361E0"/>
    <w:rsid w:val="00845DD8"/>
    <w:rsid w:val="00850AEC"/>
    <w:rsid w:val="008709B0"/>
    <w:rsid w:val="00874CF6"/>
    <w:rsid w:val="00874DB2"/>
    <w:rsid w:val="00876FA9"/>
    <w:rsid w:val="00880A9A"/>
    <w:rsid w:val="00885D24"/>
    <w:rsid w:val="008A178E"/>
    <w:rsid w:val="008E3A4D"/>
    <w:rsid w:val="008E4FEB"/>
    <w:rsid w:val="00905B3B"/>
    <w:rsid w:val="00907A6E"/>
    <w:rsid w:val="009135F0"/>
    <w:rsid w:val="00914DDA"/>
    <w:rsid w:val="00930189"/>
    <w:rsid w:val="009439E4"/>
    <w:rsid w:val="00954DF7"/>
    <w:rsid w:val="009723B7"/>
    <w:rsid w:val="00991124"/>
    <w:rsid w:val="009A5DD4"/>
    <w:rsid w:val="009B2F08"/>
    <w:rsid w:val="009D4355"/>
    <w:rsid w:val="00A0448A"/>
    <w:rsid w:val="00A12D23"/>
    <w:rsid w:val="00A400AA"/>
    <w:rsid w:val="00A517A8"/>
    <w:rsid w:val="00A5462C"/>
    <w:rsid w:val="00A62688"/>
    <w:rsid w:val="00A640AB"/>
    <w:rsid w:val="00A641A8"/>
    <w:rsid w:val="00AC775E"/>
    <w:rsid w:val="00AE43F6"/>
    <w:rsid w:val="00AE483B"/>
    <w:rsid w:val="00AE532D"/>
    <w:rsid w:val="00AF1EA4"/>
    <w:rsid w:val="00B0461D"/>
    <w:rsid w:val="00B07448"/>
    <w:rsid w:val="00B10919"/>
    <w:rsid w:val="00B259B7"/>
    <w:rsid w:val="00B266C9"/>
    <w:rsid w:val="00B31A61"/>
    <w:rsid w:val="00B33DA0"/>
    <w:rsid w:val="00B56ECA"/>
    <w:rsid w:val="00B72FDF"/>
    <w:rsid w:val="00B73E6C"/>
    <w:rsid w:val="00B82A40"/>
    <w:rsid w:val="00BB156E"/>
    <w:rsid w:val="00BC0957"/>
    <w:rsid w:val="00BD004E"/>
    <w:rsid w:val="00BE6A38"/>
    <w:rsid w:val="00BF1CAD"/>
    <w:rsid w:val="00BF372D"/>
    <w:rsid w:val="00C06BF9"/>
    <w:rsid w:val="00C25585"/>
    <w:rsid w:val="00C3051A"/>
    <w:rsid w:val="00C44B9B"/>
    <w:rsid w:val="00C64C1C"/>
    <w:rsid w:val="00C65BC5"/>
    <w:rsid w:val="00C65C5F"/>
    <w:rsid w:val="00C748BF"/>
    <w:rsid w:val="00C74ED5"/>
    <w:rsid w:val="00C7765B"/>
    <w:rsid w:val="00C878EE"/>
    <w:rsid w:val="00CC3AB7"/>
    <w:rsid w:val="00CC44F4"/>
    <w:rsid w:val="00CC4FDF"/>
    <w:rsid w:val="00CC6C06"/>
    <w:rsid w:val="00CD3C9F"/>
    <w:rsid w:val="00D276EF"/>
    <w:rsid w:val="00D376BE"/>
    <w:rsid w:val="00D6499B"/>
    <w:rsid w:val="00D71B03"/>
    <w:rsid w:val="00D73B6D"/>
    <w:rsid w:val="00D80DCA"/>
    <w:rsid w:val="00DA0A41"/>
    <w:rsid w:val="00DA4EF3"/>
    <w:rsid w:val="00DC2FD0"/>
    <w:rsid w:val="00DD49B8"/>
    <w:rsid w:val="00DE2ADA"/>
    <w:rsid w:val="00DF6C62"/>
    <w:rsid w:val="00E43D23"/>
    <w:rsid w:val="00E602FD"/>
    <w:rsid w:val="00E66F70"/>
    <w:rsid w:val="00E6757C"/>
    <w:rsid w:val="00E75E35"/>
    <w:rsid w:val="00E75F34"/>
    <w:rsid w:val="00E91221"/>
    <w:rsid w:val="00EC34B4"/>
    <w:rsid w:val="00ED3FDA"/>
    <w:rsid w:val="00ED4400"/>
    <w:rsid w:val="00ED7D84"/>
    <w:rsid w:val="00F02009"/>
    <w:rsid w:val="00F06CB4"/>
    <w:rsid w:val="00F43415"/>
    <w:rsid w:val="00F63B52"/>
    <w:rsid w:val="00F64779"/>
    <w:rsid w:val="00F804E1"/>
    <w:rsid w:val="00F97DD9"/>
    <w:rsid w:val="00FB5435"/>
    <w:rsid w:val="00FB614C"/>
    <w:rsid w:val="00FF3029"/>
    <w:rsid w:val="00FF4833"/>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C9C1B-D0BB-4B6C-9E0F-A81BDFE9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2"/>
    <w:next w:val="a2"/>
    <w:link w:val="11"/>
    <w:qFormat/>
    <w:rsid w:val="00016437"/>
    <w:pPr>
      <w:keepNext/>
      <w:keepLines/>
      <w:spacing w:before="480"/>
      <w:outlineLvl w:val="0"/>
    </w:pPr>
    <w:rPr>
      <w:rFonts w:ascii="Cambria" w:hAnsi="Cambria"/>
      <w:b/>
      <w:bCs/>
      <w:color w:val="365F91"/>
      <w:sz w:val="28"/>
      <w:szCs w:val="28"/>
    </w:rPr>
  </w:style>
  <w:style w:type="paragraph" w:styleId="21">
    <w:name w:val="heading 2"/>
    <w:aliases w:val="H2,H2 Знак"/>
    <w:basedOn w:val="a2"/>
    <w:next w:val="a2"/>
    <w:link w:val="22"/>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2"/>
    <w:next w:val="a2"/>
    <w:link w:val="30"/>
    <w:qFormat/>
    <w:rsid w:val="00016437"/>
    <w:pPr>
      <w:keepNext/>
      <w:keepLines/>
      <w:spacing w:before="200"/>
      <w:outlineLvl w:val="2"/>
    </w:pPr>
    <w:rPr>
      <w:rFonts w:ascii="Cambria" w:hAnsi="Cambria"/>
      <w:b/>
      <w:bCs/>
      <w:color w:val="4F81BD"/>
    </w:rPr>
  </w:style>
  <w:style w:type="paragraph" w:styleId="40">
    <w:name w:val="heading 4"/>
    <w:basedOn w:val="a2"/>
    <w:next w:val="a2"/>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2"/>
    <w:next w:val="a2"/>
    <w:link w:val="50"/>
    <w:uiPriority w:val="9"/>
    <w:qFormat/>
    <w:rsid w:val="00016437"/>
    <w:pPr>
      <w:keepNext/>
      <w:outlineLvl w:val="4"/>
    </w:pPr>
    <w:rPr>
      <w:b/>
      <w:i/>
      <w:sz w:val="26"/>
      <w:szCs w:val="26"/>
    </w:rPr>
  </w:style>
  <w:style w:type="paragraph" w:styleId="6">
    <w:name w:val="heading 6"/>
    <w:basedOn w:val="a2"/>
    <w:next w:val="a2"/>
    <w:link w:val="60"/>
    <w:uiPriority w:val="9"/>
    <w:qFormat/>
    <w:rsid w:val="00016437"/>
    <w:pPr>
      <w:keepNext/>
      <w:ind w:firstLine="709"/>
      <w:jc w:val="right"/>
      <w:outlineLvl w:val="5"/>
    </w:pPr>
    <w:rPr>
      <w:b/>
      <w:sz w:val="26"/>
      <w:szCs w:val="26"/>
    </w:rPr>
  </w:style>
  <w:style w:type="paragraph" w:styleId="7">
    <w:name w:val="heading 7"/>
    <w:basedOn w:val="a2"/>
    <w:next w:val="a2"/>
    <w:link w:val="70"/>
    <w:qFormat/>
    <w:rsid w:val="00016437"/>
    <w:pPr>
      <w:tabs>
        <w:tab w:val="num" w:pos="3469"/>
      </w:tabs>
      <w:spacing w:before="240" w:after="60"/>
      <w:ind w:left="3469" w:hanging="1296"/>
      <w:outlineLvl w:val="6"/>
    </w:pPr>
  </w:style>
  <w:style w:type="paragraph" w:styleId="8">
    <w:name w:val="heading 8"/>
    <w:basedOn w:val="a2"/>
    <w:next w:val="a2"/>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2"/>
    <w:next w:val="a2"/>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0"/>
    <w:rsid w:val="00016437"/>
    <w:rPr>
      <w:rFonts w:ascii="Cambria" w:eastAsia="Times New Roman" w:hAnsi="Cambria" w:cs="Times New Roman"/>
      <w:b/>
      <w:bCs/>
      <w:color w:val="365F91"/>
      <w:sz w:val="28"/>
      <w:szCs w:val="28"/>
      <w:lang w:eastAsia="ru-RU"/>
    </w:rPr>
  </w:style>
  <w:style w:type="character" w:customStyle="1" w:styleId="22">
    <w:name w:val="Заголовок 2 Знак"/>
    <w:aliases w:val="H2 Знак1,H2 Знак Знак"/>
    <w:basedOn w:val="a3"/>
    <w:link w:val="21"/>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3"/>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3"/>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3"/>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3"/>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3"/>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3"/>
    <w:link w:val="9"/>
    <w:uiPriority w:val="9"/>
    <w:rsid w:val="00016437"/>
    <w:rPr>
      <w:rFonts w:ascii="Times New Roman" w:eastAsia="Times New Roman" w:hAnsi="Times New Roman" w:cs="Times New Roman"/>
      <w:bCs/>
      <w:i/>
      <w:iCs/>
      <w:sz w:val="26"/>
      <w:szCs w:val="26"/>
      <w:lang w:eastAsia="ru-RU"/>
    </w:rPr>
  </w:style>
  <w:style w:type="paragraph" w:customStyle="1" w:styleId="110">
    <w:name w:val="заголовок 11"/>
    <w:basedOn w:val="a2"/>
    <w:next w:val="a2"/>
    <w:rsid w:val="00016437"/>
    <w:pPr>
      <w:keepNext/>
      <w:snapToGrid w:val="0"/>
      <w:jc w:val="center"/>
    </w:pPr>
    <w:rPr>
      <w:szCs w:val="20"/>
    </w:rPr>
  </w:style>
  <w:style w:type="paragraph" w:customStyle="1" w:styleId="rvps1">
    <w:name w:val="rvps1"/>
    <w:basedOn w:val="a2"/>
    <w:rsid w:val="00016437"/>
    <w:pPr>
      <w:jc w:val="center"/>
    </w:pPr>
  </w:style>
  <w:style w:type="character" w:styleId="a6">
    <w:name w:val="Hyperlink"/>
    <w:uiPriority w:val="99"/>
    <w:unhideWhenUsed/>
    <w:rsid w:val="00016437"/>
    <w:rPr>
      <w:color w:val="0000FF"/>
      <w:u w:val="single"/>
    </w:rPr>
  </w:style>
  <w:style w:type="paragraph" w:styleId="a7">
    <w:name w:val="List Paragraph"/>
    <w:basedOn w:val="a2"/>
    <w:uiPriority w:val="34"/>
    <w:qFormat/>
    <w:rsid w:val="00016437"/>
    <w:pPr>
      <w:ind w:left="720"/>
      <w:contextualSpacing/>
    </w:pPr>
  </w:style>
  <w:style w:type="paragraph" w:styleId="12">
    <w:name w:val="toc 1"/>
    <w:basedOn w:val="a2"/>
    <w:next w:val="a2"/>
    <w:autoRedefine/>
    <w:uiPriority w:val="39"/>
    <w:qFormat/>
    <w:rsid w:val="00016437"/>
    <w:pPr>
      <w:ind w:left="34" w:firstLine="1"/>
      <w:jc w:val="both"/>
    </w:pPr>
  </w:style>
  <w:style w:type="paragraph" w:styleId="20">
    <w:name w:val="toc 2"/>
    <w:basedOn w:val="a2"/>
    <w:next w:val="a2"/>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8">
    <w:name w:val="header"/>
    <w:basedOn w:val="a2"/>
    <w:link w:val="a9"/>
    <w:unhideWhenUsed/>
    <w:rsid w:val="00016437"/>
    <w:pPr>
      <w:tabs>
        <w:tab w:val="center" w:pos="4677"/>
        <w:tab w:val="right" w:pos="9355"/>
      </w:tabs>
    </w:pPr>
  </w:style>
  <w:style w:type="character" w:customStyle="1" w:styleId="a9">
    <w:name w:val="Верхний колонтитул Знак"/>
    <w:basedOn w:val="a3"/>
    <w:link w:val="a8"/>
    <w:rsid w:val="00016437"/>
    <w:rPr>
      <w:rFonts w:ascii="Times New Roman" w:eastAsia="Times New Roman" w:hAnsi="Times New Roman" w:cs="Times New Roman"/>
      <w:sz w:val="24"/>
      <w:szCs w:val="24"/>
      <w:lang w:eastAsia="ru-RU"/>
    </w:rPr>
  </w:style>
  <w:style w:type="paragraph" w:styleId="aa">
    <w:name w:val="footer"/>
    <w:basedOn w:val="a2"/>
    <w:link w:val="ab"/>
    <w:uiPriority w:val="99"/>
    <w:unhideWhenUsed/>
    <w:rsid w:val="00016437"/>
    <w:pPr>
      <w:tabs>
        <w:tab w:val="center" w:pos="4677"/>
        <w:tab w:val="right" w:pos="9355"/>
      </w:tabs>
    </w:pPr>
  </w:style>
  <w:style w:type="character" w:customStyle="1" w:styleId="ab">
    <w:name w:val="Нижний колонтитул Знак"/>
    <w:basedOn w:val="a3"/>
    <w:link w:val="aa"/>
    <w:uiPriority w:val="99"/>
    <w:rsid w:val="00016437"/>
    <w:rPr>
      <w:rFonts w:ascii="Times New Roman" w:eastAsia="Times New Roman" w:hAnsi="Times New Roman" w:cs="Times New Roman"/>
      <w:sz w:val="24"/>
      <w:szCs w:val="24"/>
      <w:lang w:eastAsia="ru-RU"/>
    </w:rPr>
  </w:style>
  <w:style w:type="paragraph" w:styleId="ac">
    <w:name w:val="Balloon Text"/>
    <w:basedOn w:val="a2"/>
    <w:link w:val="ad"/>
    <w:uiPriority w:val="99"/>
    <w:semiHidden/>
    <w:unhideWhenUsed/>
    <w:rsid w:val="00016437"/>
    <w:rPr>
      <w:rFonts w:ascii="Tahoma" w:hAnsi="Tahoma" w:cs="Tahoma"/>
      <w:sz w:val="16"/>
      <w:szCs w:val="16"/>
    </w:rPr>
  </w:style>
  <w:style w:type="character" w:customStyle="1" w:styleId="ad">
    <w:name w:val="Текст выноски Знак"/>
    <w:basedOn w:val="a3"/>
    <w:link w:val="ac"/>
    <w:uiPriority w:val="99"/>
    <w:semiHidden/>
    <w:rsid w:val="00016437"/>
    <w:rPr>
      <w:rFonts w:ascii="Tahoma" w:eastAsia="Times New Roman" w:hAnsi="Tahoma" w:cs="Tahoma"/>
      <w:sz w:val="16"/>
      <w:szCs w:val="16"/>
      <w:lang w:eastAsia="ru-RU"/>
    </w:rPr>
  </w:style>
  <w:style w:type="table" w:styleId="ae">
    <w:name w:val="Table Grid"/>
    <w:aliases w:val="Основная таблица,Формат таблиц для диплома,Леша,Table,Таблица НЭО,table general,Формат таблиц для диплома1,Леша1,Таблица НЭО2,Формат таблиц для диплома2,Леша2,Таблица НЭО11,Формат таблиц для диплома11,Леша11"/>
    <w:basedOn w:val="a4"/>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Обычный (веб) Знак Знак,Обычный (Web) Знак Знак Знак"/>
    <w:basedOn w:val="a2"/>
    <w:link w:val="af0"/>
    <w:uiPriority w:val="99"/>
    <w:rsid w:val="00016437"/>
    <w:pPr>
      <w:spacing w:before="100" w:beforeAutospacing="1" w:after="100" w:afterAutospacing="1"/>
    </w:pPr>
  </w:style>
  <w:style w:type="paragraph" w:customStyle="1" w:styleId="Times12">
    <w:name w:val="Times 12"/>
    <w:basedOn w:val="a2"/>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2"/>
    <w:rsid w:val="00016437"/>
    <w:pPr>
      <w:jc w:val="both"/>
    </w:pPr>
  </w:style>
  <w:style w:type="paragraph" w:customStyle="1" w:styleId="31">
    <w:name w:val="Стиль3"/>
    <w:basedOn w:val="23"/>
    <w:rsid w:val="00016437"/>
    <w:pPr>
      <w:widowControl w:val="0"/>
      <w:tabs>
        <w:tab w:val="num" w:pos="1307"/>
      </w:tabs>
      <w:adjustRightInd w:val="0"/>
      <w:spacing w:after="0" w:line="240" w:lineRule="auto"/>
      <w:ind w:left="1080"/>
      <w:jc w:val="both"/>
    </w:pPr>
    <w:rPr>
      <w:szCs w:val="20"/>
    </w:rPr>
  </w:style>
  <w:style w:type="paragraph" w:styleId="23">
    <w:name w:val="Body Text Indent 2"/>
    <w:basedOn w:val="a2"/>
    <w:link w:val="24"/>
    <w:uiPriority w:val="99"/>
    <w:semiHidden/>
    <w:unhideWhenUsed/>
    <w:rsid w:val="00016437"/>
    <w:pPr>
      <w:spacing w:after="120" w:line="480" w:lineRule="auto"/>
      <w:ind w:left="283"/>
    </w:pPr>
  </w:style>
  <w:style w:type="character" w:customStyle="1" w:styleId="24">
    <w:name w:val="Основной текст с отступом 2 Знак"/>
    <w:basedOn w:val="a3"/>
    <w:link w:val="23"/>
    <w:uiPriority w:val="99"/>
    <w:semiHidden/>
    <w:rsid w:val="00016437"/>
    <w:rPr>
      <w:rFonts w:ascii="Times New Roman" w:eastAsia="Times New Roman" w:hAnsi="Times New Roman" w:cs="Times New Roman"/>
      <w:sz w:val="24"/>
      <w:szCs w:val="24"/>
      <w:lang w:eastAsia="ru-RU"/>
    </w:rPr>
  </w:style>
  <w:style w:type="paragraph" w:styleId="af1">
    <w:name w:val="Plain Text"/>
    <w:basedOn w:val="a2"/>
    <w:link w:val="af2"/>
    <w:rsid w:val="00016437"/>
    <w:pPr>
      <w:snapToGrid w:val="0"/>
    </w:pPr>
    <w:rPr>
      <w:rFonts w:ascii="Courier New" w:hAnsi="Courier New"/>
      <w:sz w:val="20"/>
      <w:szCs w:val="20"/>
    </w:rPr>
  </w:style>
  <w:style w:type="character" w:customStyle="1" w:styleId="af2">
    <w:name w:val="Текст Знак"/>
    <w:basedOn w:val="a3"/>
    <w:link w:val="af1"/>
    <w:rsid w:val="00016437"/>
    <w:rPr>
      <w:rFonts w:ascii="Courier New" w:eastAsia="Times New Roman" w:hAnsi="Courier New" w:cs="Times New Roman"/>
      <w:sz w:val="20"/>
      <w:szCs w:val="20"/>
      <w:lang w:eastAsia="ru-RU"/>
    </w:rPr>
  </w:style>
  <w:style w:type="paragraph" w:customStyle="1" w:styleId="af3">
    <w:name w:val="Таблица шапка"/>
    <w:basedOn w:val="a2"/>
    <w:rsid w:val="00016437"/>
    <w:pPr>
      <w:keepNext/>
      <w:snapToGrid w:val="0"/>
      <w:spacing w:before="40" w:after="40"/>
      <w:ind w:left="57" w:right="57"/>
    </w:pPr>
    <w:rPr>
      <w:sz w:val="22"/>
      <w:szCs w:val="20"/>
    </w:rPr>
  </w:style>
  <w:style w:type="paragraph" w:customStyle="1" w:styleId="af4">
    <w:name w:val="Таблица текст"/>
    <w:basedOn w:val="a2"/>
    <w:rsid w:val="00016437"/>
    <w:pPr>
      <w:snapToGrid w:val="0"/>
      <w:spacing w:before="40" w:after="40"/>
      <w:ind w:left="57" w:right="57"/>
    </w:pPr>
    <w:rPr>
      <w:szCs w:val="20"/>
    </w:rPr>
  </w:style>
  <w:style w:type="character" w:customStyle="1" w:styleId="13">
    <w:name w:val="Ариал Знак1"/>
    <w:link w:val="af5"/>
    <w:locked/>
    <w:rsid w:val="00016437"/>
    <w:rPr>
      <w:rFonts w:ascii="Arial" w:hAnsi="Arial" w:cs="Arial"/>
    </w:rPr>
  </w:style>
  <w:style w:type="paragraph" w:customStyle="1" w:styleId="af5">
    <w:name w:val="Ариал"/>
    <w:basedOn w:val="a2"/>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6">
    <w:name w:val="Пункт б/н"/>
    <w:basedOn w:val="a2"/>
    <w:rsid w:val="00016437"/>
    <w:pPr>
      <w:tabs>
        <w:tab w:val="left" w:pos="1134"/>
      </w:tabs>
      <w:snapToGrid w:val="0"/>
      <w:spacing w:line="360" w:lineRule="auto"/>
      <w:ind w:firstLine="567"/>
      <w:jc w:val="both"/>
    </w:pPr>
    <w:rPr>
      <w:bCs/>
      <w:sz w:val="22"/>
      <w:szCs w:val="22"/>
    </w:rPr>
  </w:style>
  <w:style w:type="character" w:customStyle="1" w:styleId="af7">
    <w:name w:val="Ариал Таблица Знак"/>
    <w:link w:val="af8"/>
    <w:locked/>
    <w:rsid w:val="00016437"/>
    <w:rPr>
      <w:rFonts w:ascii="Arial" w:hAnsi="Arial" w:cs="Arial"/>
    </w:rPr>
  </w:style>
  <w:style w:type="paragraph" w:customStyle="1" w:styleId="af8">
    <w:name w:val="Ариал Таблица"/>
    <w:basedOn w:val="af5"/>
    <w:link w:val="af7"/>
    <w:rsid w:val="00016437"/>
    <w:pPr>
      <w:widowControl w:val="0"/>
      <w:adjustRightInd w:val="0"/>
      <w:spacing w:before="0" w:after="0" w:line="240" w:lineRule="auto"/>
      <w:ind w:firstLine="0"/>
    </w:pPr>
  </w:style>
  <w:style w:type="paragraph" w:styleId="af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a"/>
    <w:unhideWhenUsed/>
    <w:rsid w:val="00016437"/>
    <w:rPr>
      <w:sz w:val="20"/>
      <w:szCs w:val="20"/>
    </w:rPr>
  </w:style>
  <w:style w:type="character" w:customStyle="1" w:styleId="af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9"/>
    <w:rsid w:val="00016437"/>
    <w:rPr>
      <w:rFonts w:ascii="Times New Roman" w:eastAsia="Times New Roman" w:hAnsi="Times New Roman" w:cs="Times New Roman"/>
      <w:sz w:val="20"/>
      <w:szCs w:val="20"/>
      <w:lang w:eastAsia="ru-RU"/>
    </w:rPr>
  </w:style>
  <w:style w:type="character" w:styleId="afb">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page number"/>
    <w:basedOn w:val="a3"/>
    <w:rsid w:val="00016437"/>
  </w:style>
  <w:style w:type="paragraph" w:customStyle="1" w:styleId="rvps46">
    <w:name w:val="rvps46"/>
    <w:basedOn w:val="a2"/>
    <w:rsid w:val="00016437"/>
    <w:pPr>
      <w:spacing w:before="120" w:after="120"/>
    </w:pPr>
  </w:style>
  <w:style w:type="character" w:styleId="afd">
    <w:name w:val="annotation reference"/>
    <w:uiPriority w:val="99"/>
    <w:unhideWhenUsed/>
    <w:rsid w:val="00016437"/>
    <w:rPr>
      <w:sz w:val="16"/>
      <w:szCs w:val="16"/>
    </w:rPr>
  </w:style>
  <w:style w:type="paragraph" w:styleId="afe">
    <w:name w:val="annotation text"/>
    <w:basedOn w:val="a2"/>
    <w:link w:val="aff"/>
    <w:uiPriority w:val="99"/>
    <w:unhideWhenUsed/>
    <w:rsid w:val="00016437"/>
    <w:rPr>
      <w:sz w:val="20"/>
      <w:szCs w:val="20"/>
    </w:rPr>
  </w:style>
  <w:style w:type="character" w:customStyle="1" w:styleId="aff">
    <w:name w:val="Текст примечания Знак"/>
    <w:basedOn w:val="a3"/>
    <w:link w:val="afe"/>
    <w:uiPriority w:val="99"/>
    <w:rsid w:val="0001643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016437"/>
    <w:rPr>
      <w:b/>
      <w:bCs/>
    </w:rPr>
  </w:style>
  <w:style w:type="character" w:customStyle="1" w:styleId="aff1">
    <w:name w:val="Тема примечания Знак"/>
    <w:basedOn w:val="aff"/>
    <w:link w:val="aff0"/>
    <w:uiPriority w:val="99"/>
    <w:semiHidden/>
    <w:rsid w:val="00016437"/>
    <w:rPr>
      <w:rFonts w:ascii="Times New Roman" w:eastAsia="Times New Roman" w:hAnsi="Times New Roman" w:cs="Times New Roman"/>
      <w:b/>
      <w:bCs/>
      <w:sz w:val="20"/>
      <w:szCs w:val="20"/>
      <w:lang w:eastAsia="ru-RU"/>
    </w:rPr>
  </w:style>
  <w:style w:type="paragraph" w:styleId="aff2">
    <w:name w:val="Body Text Indent"/>
    <w:basedOn w:val="a2"/>
    <w:link w:val="aff3"/>
    <w:uiPriority w:val="99"/>
    <w:unhideWhenUsed/>
    <w:rsid w:val="00016437"/>
    <w:pPr>
      <w:ind w:firstLine="567"/>
      <w:jc w:val="both"/>
    </w:pPr>
    <w:rPr>
      <w:b/>
      <w:sz w:val="26"/>
      <w:szCs w:val="26"/>
    </w:rPr>
  </w:style>
  <w:style w:type="character" w:customStyle="1" w:styleId="aff3">
    <w:name w:val="Основной текст с отступом Знак"/>
    <w:basedOn w:val="a3"/>
    <w:link w:val="aff2"/>
    <w:uiPriority w:val="99"/>
    <w:rsid w:val="00016437"/>
    <w:rPr>
      <w:rFonts w:ascii="Times New Roman" w:eastAsia="Times New Roman" w:hAnsi="Times New Roman" w:cs="Times New Roman"/>
      <w:b/>
      <w:sz w:val="26"/>
      <w:szCs w:val="26"/>
      <w:lang w:eastAsia="ru-RU"/>
    </w:rPr>
  </w:style>
  <w:style w:type="paragraph" w:styleId="aff4">
    <w:name w:val="Body Text"/>
    <w:basedOn w:val="a2"/>
    <w:link w:val="aff5"/>
    <w:uiPriority w:val="99"/>
    <w:unhideWhenUsed/>
    <w:rsid w:val="00016437"/>
    <w:rPr>
      <w:i/>
      <w:sz w:val="26"/>
      <w:szCs w:val="26"/>
    </w:rPr>
  </w:style>
  <w:style w:type="character" w:customStyle="1" w:styleId="aff5">
    <w:name w:val="Основной текст Знак"/>
    <w:basedOn w:val="a3"/>
    <w:link w:val="aff4"/>
    <w:uiPriority w:val="99"/>
    <w:rsid w:val="00016437"/>
    <w:rPr>
      <w:rFonts w:ascii="Times New Roman" w:eastAsia="Times New Roman" w:hAnsi="Times New Roman" w:cs="Times New Roman"/>
      <w:i/>
      <w:sz w:val="26"/>
      <w:szCs w:val="26"/>
      <w:lang w:eastAsia="ru-RU"/>
    </w:rPr>
  </w:style>
  <w:style w:type="paragraph" w:styleId="25">
    <w:name w:val="Body Text 2"/>
    <w:basedOn w:val="a2"/>
    <w:link w:val="26"/>
    <w:uiPriority w:val="99"/>
    <w:unhideWhenUsed/>
    <w:rsid w:val="00016437"/>
    <w:rPr>
      <w:i/>
      <w:color w:val="FF0000"/>
      <w:sz w:val="26"/>
      <w:szCs w:val="26"/>
    </w:rPr>
  </w:style>
  <w:style w:type="character" w:customStyle="1" w:styleId="26">
    <w:name w:val="Основной текст 2 Знак"/>
    <w:basedOn w:val="a3"/>
    <w:link w:val="25"/>
    <w:uiPriority w:val="99"/>
    <w:rsid w:val="00016437"/>
    <w:rPr>
      <w:rFonts w:ascii="Times New Roman" w:eastAsia="Times New Roman" w:hAnsi="Times New Roman" w:cs="Times New Roman"/>
      <w:i/>
      <w:color w:val="FF0000"/>
      <w:sz w:val="26"/>
      <w:szCs w:val="26"/>
      <w:lang w:eastAsia="ru-RU"/>
    </w:rPr>
  </w:style>
  <w:style w:type="paragraph" w:customStyle="1" w:styleId="aff6">
    <w:name w:val="Пункт"/>
    <w:basedOn w:val="a2"/>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TOC Heading"/>
    <w:basedOn w:val="10"/>
    <w:next w:val="a2"/>
    <w:uiPriority w:val="39"/>
    <w:qFormat/>
    <w:rsid w:val="00016437"/>
    <w:pPr>
      <w:spacing w:line="276" w:lineRule="auto"/>
      <w:outlineLvl w:val="9"/>
    </w:pPr>
  </w:style>
  <w:style w:type="paragraph" w:styleId="32">
    <w:name w:val="toc 3"/>
    <w:basedOn w:val="a2"/>
    <w:next w:val="a2"/>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2"/>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3"/>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2"/>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3"/>
    <w:link w:val="35"/>
    <w:uiPriority w:val="99"/>
    <w:rsid w:val="00016437"/>
    <w:rPr>
      <w:rFonts w:ascii="Times New Roman" w:eastAsia="Times New Roman" w:hAnsi="Times New Roman" w:cs="Times New Roman"/>
      <w:i/>
      <w:color w:val="808080"/>
      <w:sz w:val="24"/>
      <w:szCs w:val="24"/>
      <w:lang w:eastAsia="ru-RU"/>
    </w:rPr>
  </w:style>
  <w:style w:type="character" w:customStyle="1" w:styleId="af0">
    <w:name w:val="Обычный (веб) Знак"/>
    <w:aliases w:val="Обычный (Web) Знак,Обычный (веб) Знак Знак Знак,Обычный (Web) Знак Знак Знак Знак"/>
    <w:link w:val="af"/>
    <w:locked/>
    <w:rsid w:val="00016437"/>
    <w:rPr>
      <w:rFonts w:ascii="Times New Roman" w:eastAsia="Times New Roman" w:hAnsi="Times New Roman" w:cs="Times New Roman"/>
      <w:sz w:val="24"/>
      <w:szCs w:val="24"/>
      <w:lang w:eastAsia="ru-RU"/>
    </w:rPr>
  </w:style>
  <w:style w:type="paragraph" w:styleId="aff8">
    <w:name w:val="Block Text"/>
    <w:basedOn w:val="a2"/>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2"/>
    <w:next w:val="a2"/>
    <w:rsid w:val="00016437"/>
    <w:pPr>
      <w:keepNext/>
      <w:jc w:val="both"/>
    </w:pPr>
    <w:rPr>
      <w:szCs w:val="20"/>
      <w:lang w:val="en-GB"/>
    </w:rPr>
  </w:style>
  <w:style w:type="paragraph" w:customStyle="1" w:styleId="14">
    <w:name w:val="Абзац списка1"/>
    <w:basedOn w:val="a2"/>
    <w:rsid w:val="00016437"/>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2"/>
    <w:link w:val="affa"/>
    <w:uiPriority w:val="99"/>
    <w:rsid w:val="00016437"/>
    <w:pPr>
      <w:spacing w:line="360" w:lineRule="auto"/>
      <w:ind w:firstLine="720"/>
      <w:jc w:val="both"/>
    </w:pPr>
  </w:style>
  <w:style w:type="character" w:customStyle="1" w:styleId="affa">
    <w:name w:val="Текст документа Знак"/>
    <w:link w:val="aff9"/>
    <w:uiPriority w:val="99"/>
    <w:locked/>
    <w:rsid w:val="00016437"/>
    <w:rPr>
      <w:rFonts w:ascii="Times New Roman" w:eastAsia="Times New Roman" w:hAnsi="Times New Roman" w:cs="Times New Roman"/>
      <w:sz w:val="24"/>
      <w:szCs w:val="24"/>
      <w:lang w:eastAsia="ru-RU"/>
    </w:rPr>
  </w:style>
  <w:style w:type="character" w:styleId="affb">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2"/>
    <w:semiHidden/>
    <w:rsid w:val="00016437"/>
    <w:pPr>
      <w:widowControl w:val="0"/>
      <w:adjustRightInd w:val="0"/>
      <w:spacing w:after="160" w:line="240" w:lineRule="exact"/>
      <w:jc w:val="right"/>
    </w:pPr>
    <w:rPr>
      <w:sz w:val="20"/>
      <w:szCs w:val="20"/>
      <w:lang w:val="en-GB" w:eastAsia="en-US"/>
    </w:rPr>
  </w:style>
  <w:style w:type="paragraph" w:styleId="affc">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2"/>
    <w:rsid w:val="00016437"/>
    <w:pPr>
      <w:numPr>
        <w:numId w:val="3"/>
      </w:numPr>
      <w:suppressAutoHyphens/>
      <w:spacing w:before="120"/>
    </w:pPr>
    <w:rPr>
      <w:rFonts w:ascii="Arial" w:hAnsi="Arial"/>
      <w:lang w:val="en-US" w:eastAsia="ar-SA"/>
    </w:rPr>
  </w:style>
  <w:style w:type="paragraph" w:customStyle="1" w:styleId="a">
    <w:name w:val="Текст_бюл"/>
    <w:basedOn w:val="af1"/>
    <w:link w:val="affd"/>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d">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3"/>
    <w:uiPriority w:val="99"/>
    <w:rsid w:val="008E4FEB"/>
    <w:rPr>
      <w:rFonts w:ascii="Times New Roman" w:hAnsi="Times New Roman" w:cs="Times New Roman"/>
      <w:color w:val="000000"/>
      <w:sz w:val="24"/>
      <w:szCs w:val="24"/>
    </w:rPr>
  </w:style>
  <w:style w:type="paragraph" w:customStyle="1" w:styleId="Style14">
    <w:name w:val="Style14"/>
    <w:basedOn w:val="a2"/>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e">
    <w:name w:val="Термин"/>
    <w:basedOn w:val="af1"/>
    <w:rsid w:val="004516E6"/>
    <w:pPr>
      <w:snapToGrid/>
      <w:ind w:left="567"/>
      <w:jc w:val="both"/>
    </w:pPr>
    <w:rPr>
      <w:rFonts w:ascii="Times New Roman" w:hAnsi="Times New Roman" w:cs="Courier New"/>
      <w:sz w:val="26"/>
    </w:rPr>
  </w:style>
  <w:style w:type="paragraph" w:styleId="37">
    <w:name w:val="List Bullet 3"/>
    <w:basedOn w:val="a2"/>
    <w:autoRedefine/>
    <w:rsid w:val="00416F82"/>
    <w:pPr>
      <w:tabs>
        <w:tab w:val="left" w:pos="-108"/>
      </w:tabs>
      <w:autoSpaceDE w:val="0"/>
      <w:autoSpaceDN w:val="0"/>
      <w:jc w:val="center"/>
    </w:pPr>
    <w:rPr>
      <w:rFonts w:ascii="Arial" w:hAnsi="Arial" w:cs="Arial"/>
      <w:bCs/>
      <w:sz w:val="26"/>
      <w:szCs w:val="26"/>
    </w:rPr>
  </w:style>
  <w:style w:type="paragraph" w:customStyle="1" w:styleId="a0">
    <w:name w:val="Название документа"/>
    <w:basedOn w:val="a2"/>
    <w:rsid w:val="00DF6C62"/>
    <w:pPr>
      <w:numPr>
        <w:numId w:val="13"/>
      </w:numPr>
      <w:tabs>
        <w:tab w:val="left" w:pos="0"/>
      </w:tabs>
      <w:spacing w:before="60" w:after="400"/>
      <w:jc w:val="center"/>
    </w:pPr>
    <w:rPr>
      <w:b/>
      <w:bCs/>
      <w:caps/>
      <w:szCs w:val="20"/>
    </w:rPr>
  </w:style>
  <w:style w:type="paragraph" w:customStyle="1" w:styleId="a1">
    <w:name w:val="Раздел"/>
    <w:basedOn w:val="afff"/>
    <w:rsid w:val="00DF6C62"/>
    <w:pPr>
      <w:keepNext/>
      <w:numPr>
        <w:ilvl w:val="1"/>
        <w:numId w:val="13"/>
      </w:numPr>
      <w:tabs>
        <w:tab w:val="clear" w:pos="720"/>
        <w:tab w:val="left" w:pos="567"/>
      </w:tabs>
      <w:spacing w:before="400" w:after="100"/>
      <w:ind w:left="984" w:hanging="660"/>
      <w:contextualSpacing w:val="0"/>
      <w:jc w:val="center"/>
    </w:pPr>
    <w:rPr>
      <w:b/>
      <w:caps/>
      <w:szCs w:val="20"/>
    </w:rPr>
  </w:style>
  <w:style w:type="paragraph" w:customStyle="1" w:styleId="1">
    <w:name w:val="Статья 1"/>
    <w:basedOn w:val="a2"/>
    <w:rsid w:val="00DF6C62"/>
    <w:pPr>
      <w:numPr>
        <w:ilvl w:val="2"/>
        <w:numId w:val="13"/>
      </w:numPr>
      <w:spacing w:before="60" w:after="60"/>
      <w:jc w:val="both"/>
    </w:pPr>
    <w:rPr>
      <w:szCs w:val="20"/>
    </w:rPr>
  </w:style>
  <w:style w:type="paragraph" w:customStyle="1" w:styleId="2">
    <w:name w:val="Статья 2"/>
    <w:basedOn w:val="a2"/>
    <w:rsid w:val="00DF6C62"/>
    <w:pPr>
      <w:numPr>
        <w:ilvl w:val="3"/>
        <w:numId w:val="13"/>
      </w:numPr>
      <w:tabs>
        <w:tab w:val="left" w:pos="1418"/>
      </w:tabs>
      <w:spacing w:before="60" w:after="60"/>
      <w:jc w:val="both"/>
    </w:pPr>
    <w:rPr>
      <w:szCs w:val="20"/>
    </w:rPr>
  </w:style>
  <w:style w:type="paragraph" w:styleId="afff">
    <w:name w:val="List"/>
    <w:basedOn w:val="a2"/>
    <w:uiPriority w:val="99"/>
    <w:semiHidden/>
    <w:unhideWhenUsed/>
    <w:rsid w:val="00DF6C6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kat@mail.ru" TargetMode="External"/><Relationship Id="rId13" Type="http://schemas.openxmlformats.org/officeDocument/2006/relationships/hyperlink" Target="https://i.rts-tender.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rts-tend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eception.kat@mail.ru" TargetMode="External"/><Relationship Id="rId4" Type="http://schemas.openxmlformats.org/officeDocument/2006/relationships/webSettings" Target="webSettings.xml"/><Relationship Id="rId9" Type="http://schemas.openxmlformats.org/officeDocument/2006/relationships/hyperlink" Target="mailto:reception.kat@mail.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5880</Words>
  <Characters>33521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ГадельшинаГИ</cp:lastModifiedBy>
  <cp:revision>2</cp:revision>
  <cp:lastPrinted>2017-02-07T12:12:00Z</cp:lastPrinted>
  <dcterms:created xsi:type="dcterms:W3CDTF">2018-11-02T07:27:00Z</dcterms:created>
  <dcterms:modified xsi:type="dcterms:W3CDTF">2018-11-02T07:27:00Z</dcterms:modified>
</cp:coreProperties>
</file>